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8F" w:rsidRPr="00404B8F" w:rsidRDefault="00404B8F" w:rsidP="00404B8F">
      <w:pPr>
        <w:rPr>
          <w:rFonts w:ascii="Arial" w:eastAsia="Times New Roman" w:hAnsi="Arial" w:cs="Arial"/>
          <w:b/>
          <w:sz w:val="20"/>
          <w:szCs w:val="20"/>
          <w:u w:val="single"/>
        </w:rPr>
      </w:pPr>
      <w:r w:rsidRPr="00404B8F">
        <w:rPr>
          <w:rFonts w:ascii="Arial" w:eastAsia="Times New Roman" w:hAnsi="Arial" w:cs="Arial"/>
          <w:b/>
          <w:sz w:val="20"/>
          <w:szCs w:val="20"/>
          <w:u w:val="single"/>
        </w:rPr>
        <w:t>IMPORTANT NOTES:</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Please note this is a quotation only as no reservations have been made. </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Airfare prices are subject to change without prior notice as well as to fare/class availability. Airfare prices may increase between the time of booking, payment and the ticket being issued.</w:t>
      </w:r>
    </w:p>
    <w:p w:rsidR="00D427CF" w:rsidRPr="00401C45" w:rsidRDefault="00A50187" w:rsidP="00A50187">
      <w:pPr>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The Travel Box International</w:t>
      </w:r>
      <w:r w:rsidR="00D427CF" w:rsidRPr="00401C45">
        <w:rPr>
          <w:rFonts w:ascii="Arial" w:eastAsia="Times New Roman" w:hAnsi="Arial" w:cs="Arial"/>
          <w:color w:val="000000"/>
          <w:sz w:val="20"/>
          <w:szCs w:val="20"/>
        </w:rPr>
        <w:t xml:space="preserve"> cannot be held responsible should airlines discontinue flights or change scheduled times resulting in missed connections etc. Should an amendment in a routing or itinerary be necessary, we will re-quote accordingly, subject to availability and rate of exchange.</w:t>
      </w:r>
    </w:p>
    <w:p w:rsidR="00D427CF" w:rsidRPr="00401C45" w:rsidRDefault="00D427CF" w:rsidP="00A50187">
      <w:pPr>
        <w:numPr>
          <w:ilvl w:val="0"/>
          <w:numId w:val="2"/>
        </w:numPr>
        <w:jc w:val="both"/>
        <w:rPr>
          <w:rFonts w:ascii="Arial" w:eastAsia="Times New Roman" w:hAnsi="Arial" w:cs="Arial"/>
          <w:color w:val="000000"/>
          <w:sz w:val="20"/>
          <w:szCs w:val="20"/>
        </w:rPr>
      </w:pPr>
      <w:r w:rsidRPr="00401C45">
        <w:rPr>
          <w:rFonts w:ascii="Arial" w:eastAsia="Times New Roman" w:hAnsi="Arial" w:cs="Arial"/>
          <w:color w:val="000000"/>
          <w:sz w:val="20"/>
          <w:szCs w:val="20"/>
        </w:rPr>
        <w:t>To comply with international insurance requirements all airline tickets must clearly show the passenger’s title, full name and surname (as indicated in your passport). Please send me this information as soon as possible.</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 xml:space="preserve">Please be sure to carefully check your visa requirements before your intended date of travel, as </w:t>
      </w:r>
      <w:r w:rsidR="00A50187" w:rsidRPr="00A50187">
        <w:rPr>
          <w:rFonts w:ascii="Arial" w:eastAsia="Times New Roman" w:hAnsi="Arial" w:cs="Arial"/>
          <w:sz w:val="20"/>
          <w:szCs w:val="20"/>
        </w:rPr>
        <w:t xml:space="preserve">The Travel Box International </w:t>
      </w:r>
      <w:r w:rsidRPr="00401C45">
        <w:rPr>
          <w:rFonts w:ascii="Arial" w:eastAsia="Times New Roman" w:hAnsi="Arial" w:cs="Arial"/>
          <w:sz w:val="20"/>
          <w:szCs w:val="20"/>
        </w:rPr>
        <w:t>cannot be held responsible should the necessary visa requirements not be met.</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It is strongly recommended that you travel to Africa with at least two blank passport pages per country visited and that your passport is valid for a minimum of 6 months after date of travel.</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 xml:space="preserve">Please consult your physician before you travel to Africa for advice on precautions against malaria prior to departure. </w:t>
      </w:r>
    </w:p>
    <w:p w:rsidR="00D427CF" w:rsidRPr="00401C45" w:rsidRDefault="00A50187" w:rsidP="00A50187">
      <w:pPr>
        <w:numPr>
          <w:ilvl w:val="0"/>
          <w:numId w:val="1"/>
        </w:numPr>
        <w:jc w:val="both"/>
        <w:rPr>
          <w:rFonts w:ascii="Arial" w:eastAsia="Times New Roman" w:hAnsi="Arial" w:cs="Arial"/>
          <w:sz w:val="20"/>
          <w:szCs w:val="20"/>
        </w:rPr>
      </w:pPr>
      <w:r>
        <w:rPr>
          <w:rFonts w:ascii="Arial" w:eastAsia="Times New Roman" w:hAnsi="Arial" w:cs="Arial"/>
          <w:sz w:val="20"/>
          <w:szCs w:val="20"/>
        </w:rPr>
        <w:t>We strongly advise</w:t>
      </w:r>
      <w:r w:rsidR="00D427CF" w:rsidRPr="00401C45">
        <w:rPr>
          <w:rFonts w:ascii="Arial" w:eastAsia="Times New Roman" w:hAnsi="Arial" w:cs="Arial"/>
          <w:sz w:val="20"/>
          <w:szCs w:val="20"/>
        </w:rPr>
        <w:t xml:space="preserve"> that you take out comprehensive travel insurance covering yourself for personal effects, personal accident, medical and emergency travel expenses, cancellation and curtailment.</w:t>
      </w:r>
    </w:p>
    <w:p w:rsidR="00D427CF" w:rsidRPr="00A50187" w:rsidRDefault="00D427CF" w:rsidP="00A50187">
      <w:pPr>
        <w:numPr>
          <w:ilvl w:val="0"/>
          <w:numId w:val="1"/>
        </w:numPr>
        <w:jc w:val="both"/>
        <w:rPr>
          <w:rFonts w:ascii="Arial" w:eastAsia="Times New Roman" w:hAnsi="Arial" w:cs="Arial"/>
          <w:sz w:val="20"/>
          <w:szCs w:val="20"/>
        </w:rPr>
      </w:pPr>
      <w:r w:rsidRPr="00A50187">
        <w:rPr>
          <w:rFonts w:ascii="Arial" w:eastAsia="Times New Roman" w:hAnsi="Arial" w:cs="Arial"/>
          <w:sz w:val="20"/>
          <w:szCs w:val="20"/>
        </w:rPr>
        <w:t>It is now compulsory to bring along your original driver’s license as well as an international drivers permit if your license is not in English. Licence must be valid for a minimum of one year.</w:t>
      </w:r>
      <w:r w:rsidR="00A50187" w:rsidRPr="00A50187">
        <w:rPr>
          <w:rFonts w:ascii="Arial" w:eastAsia="Times New Roman" w:hAnsi="Arial" w:cs="Arial"/>
          <w:sz w:val="20"/>
          <w:szCs w:val="20"/>
        </w:rPr>
        <w:t xml:space="preserve">  </w:t>
      </w:r>
      <w:r w:rsidRPr="00A50187">
        <w:rPr>
          <w:rFonts w:ascii="Arial" w:eastAsia="Times New Roman" w:hAnsi="Arial" w:cs="Arial"/>
          <w:sz w:val="20"/>
          <w:szCs w:val="20"/>
        </w:rPr>
        <w:t xml:space="preserve">Avis:  Renters and additional driver's must be in possession of a valid unendorsed driver's licence of country of residence and an Avis-accepted method of payment. If driver's licence is non-roman alphabet, an international driver's licence is required. Please note that Foreigners must also produce a valid passport.  Rule of the road - drive on the left hand side. </w:t>
      </w:r>
    </w:p>
    <w:p w:rsidR="00D427CF" w:rsidRPr="00401C45" w:rsidRDefault="00D427CF" w:rsidP="00A50187">
      <w:pPr>
        <w:ind w:left="720"/>
        <w:jc w:val="both"/>
        <w:rPr>
          <w:rFonts w:ascii="Arial" w:eastAsia="Times New Roman" w:hAnsi="Arial" w:cs="Arial"/>
          <w:sz w:val="20"/>
          <w:szCs w:val="20"/>
        </w:rPr>
      </w:pPr>
      <w:r w:rsidRPr="00401C45">
        <w:rPr>
          <w:rFonts w:ascii="Arial" w:eastAsia="Times New Roman" w:hAnsi="Arial" w:cs="Arial"/>
          <w:sz w:val="20"/>
          <w:szCs w:val="20"/>
        </w:rPr>
        <w:t>To avoid possible complications when collecting a vehicle</w:t>
      </w:r>
      <w:r w:rsidR="00A50187">
        <w:rPr>
          <w:rFonts w:ascii="Arial" w:eastAsia="Times New Roman" w:hAnsi="Arial" w:cs="Arial"/>
          <w:sz w:val="20"/>
          <w:szCs w:val="20"/>
        </w:rPr>
        <w:t>,</w:t>
      </w:r>
      <w:r w:rsidRPr="00401C45">
        <w:rPr>
          <w:rFonts w:ascii="Arial" w:eastAsia="Times New Roman" w:hAnsi="Arial" w:cs="Arial"/>
          <w:sz w:val="20"/>
          <w:szCs w:val="20"/>
        </w:rPr>
        <w:t xml:space="preserve"> we advise foreign travellers to produce a driver's licence which has been issued in the same country as their passport.</w:t>
      </w:r>
    </w:p>
    <w:p w:rsidR="00D427CF" w:rsidRPr="00401C45" w:rsidRDefault="00D427CF" w:rsidP="00A50187">
      <w:pPr>
        <w:ind w:left="720"/>
        <w:jc w:val="both"/>
        <w:rPr>
          <w:rFonts w:ascii="Arial" w:eastAsia="Times New Roman" w:hAnsi="Arial" w:cs="Arial"/>
          <w:sz w:val="20"/>
          <w:szCs w:val="20"/>
        </w:rPr>
      </w:pPr>
      <w:r w:rsidRPr="00401C45">
        <w:rPr>
          <w:rFonts w:ascii="Arial" w:eastAsia="Times New Roman" w:hAnsi="Arial" w:cs="Arial"/>
          <w:sz w:val="20"/>
          <w:szCs w:val="20"/>
        </w:rPr>
        <w:t>There is no maximum age, however, Super PAI is not available to persons over the age of 75.</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For Botswana baggage allowance on all flights is restricted to 20 kg per person in a soft bag. This weight allowance includes hand luggage. Any excess luggage may incur huge additional cost which must be settled direct.</w:t>
      </w:r>
    </w:p>
    <w:p w:rsidR="00D427CF" w:rsidRPr="00401C45" w:rsidRDefault="00D427CF" w:rsidP="00A50187">
      <w:pPr>
        <w:numPr>
          <w:ilvl w:val="0"/>
          <w:numId w:val="1"/>
        </w:numPr>
        <w:jc w:val="both"/>
        <w:rPr>
          <w:rFonts w:ascii="Arial" w:eastAsia="Times New Roman" w:hAnsi="Arial" w:cs="Arial"/>
          <w:sz w:val="20"/>
          <w:szCs w:val="20"/>
        </w:rPr>
      </w:pPr>
      <w:r w:rsidRPr="00401C45">
        <w:rPr>
          <w:rFonts w:ascii="Arial" w:eastAsia="Times New Roman" w:hAnsi="Arial" w:cs="Arial"/>
          <w:sz w:val="20"/>
          <w:szCs w:val="20"/>
        </w:rPr>
        <w:t xml:space="preserve">Flights from all Okavango lodges to </w:t>
      </w:r>
      <w:proofErr w:type="spellStart"/>
      <w:r w:rsidRPr="00401C45">
        <w:rPr>
          <w:rFonts w:ascii="Arial" w:eastAsia="Times New Roman" w:hAnsi="Arial" w:cs="Arial"/>
          <w:sz w:val="20"/>
          <w:szCs w:val="20"/>
        </w:rPr>
        <w:t>Kasane</w:t>
      </w:r>
      <w:proofErr w:type="spellEnd"/>
      <w:r w:rsidRPr="00401C45">
        <w:rPr>
          <w:rFonts w:ascii="Arial" w:eastAsia="Times New Roman" w:hAnsi="Arial" w:cs="Arial"/>
          <w:sz w:val="20"/>
          <w:szCs w:val="20"/>
        </w:rPr>
        <w:t xml:space="preserve"> Airport depart at approximately 08h30. Unfortunately</w:t>
      </w:r>
      <w:r w:rsidR="00A50187">
        <w:rPr>
          <w:rFonts w:ascii="Arial" w:eastAsia="Times New Roman" w:hAnsi="Arial" w:cs="Arial"/>
          <w:sz w:val="20"/>
          <w:szCs w:val="20"/>
        </w:rPr>
        <w:t>,</w:t>
      </w:r>
      <w:r w:rsidRPr="00401C45">
        <w:rPr>
          <w:rFonts w:ascii="Arial" w:eastAsia="Times New Roman" w:hAnsi="Arial" w:cs="Arial"/>
          <w:sz w:val="20"/>
          <w:szCs w:val="20"/>
        </w:rPr>
        <w:t xml:space="preserve"> your morning game adventure will be cut short. If this is a problem I will be more than happy to quote on a private charter.</w:t>
      </w:r>
    </w:p>
    <w:p w:rsidR="00D427CF" w:rsidRPr="00401C45" w:rsidRDefault="00D427CF" w:rsidP="00A50187">
      <w:pPr>
        <w:numPr>
          <w:ilvl w:val="0"/>
          <w:numId w:val="2"/>
        </w:numPr>
        <w:jc w:val="both"/>
        <w:rPr>
          <w:rFonts w:ascii="Arial" w:eastAsia="Times New Roman" w:hAnsi="Arial" w:cs="Arial"/>
          <w:color w:val="000000"/>
          <w:sz w:val="20"/>
          <w:szCs w:val="20"/>
        </w:rPr>
      </w:pPr>
      <w:r w:rsidRPr="00401C45">
        <w:rPr>
          <w:rFonts w:ascii="Arial" w:eastAsia="Times New Roman" w:hAnsi="Arial" w:cs="Arial"/>
          <w:color w:val="000000"/>
          <w:sz w:val="20"/>
          <w:szCs w:val="20"/>
        </w:rPr>
        <w:t>Guests arriving at Victoria F</w:t>
      </w:r>
      <w:bookmarkStart w:id="0" w:name="_GoBack"/>
      <w:bookmarkEnd w:id="0"/>
      <w:r w:rsidRPr="00401C45">
        <w:rPr>
          <w:rFonts w:ascii="Arial" w:eastAsia="Times New Roman" w:hAnsi="Arial" w:cs="Arial"/>
          <w:color w:val="000000"/>
          <w:sz w:val="20"/>
          <w:szCs w:val="20"/>
        </w:rPr>
        <w:t xml:space="preserve">alls Airport after 13h00 cannot connect to </w:t>
      </w:r>
      <w:proofErr w:type="spellStart"/>
      <w:r w:rsidRPr="00401C45">
        <w:rPr>
          <w:rFonts w:ascii="Arial" w:eastAsia="Times New Roman" w:hAnsi="Arial" w:cs="Arial"/>
          <w:color w:val="000000"/>
          <w:sz w:val="20"/>
          <w:szCs w:val="20"/>
        </w:rPr>
        <w:t>Kasane</w:t>
      </w:r>
      <w:proofErr w:type="spellEnd"/>
      <w:r w:rsidRPr="00401C45">
        <w:rPr>
          <w:rFonts w:ascii="Arial" w:eastAsia="Times New Roman" w:hAnsi="Arial" w:cs="Arial"/>
          <w:color w:val="000000"/>
          <w:sz w:val="20"/>
          <w:szCs w:val="20"/>
        </w:rPr>
        <w:t xml:space="preserve"> Airport in time for flights to any Botswana lodges.</w:t>
      </w:r>
    </w:p>
    <w:p w:rsidR="00D427CF" w:rsidRPr="00401C45" w:rsidRDefault="00D427CF" w:rsidP="00A50187">
      <w:pPr>
        <w:numPr>
          <w:ilvl w:val="0"/>
          <w:numId w:val="2"/>
        </w:numPr>
        <w:jc w:val="both"/>
        <w:rPr>
          <w:rFonts w:ascii="Arial" w:eastAsia="Times New Roman" w:hAnsi="Arial" w:cs="Arial"/>
          <w:color w:val="000000"/>
          <w:sz w:val="20"/>
          <w:szCs w:val="20"/>
        </w:rPr>
      </w:pPr>
      <w:r w:rsidRPr="00401C45">
        <w:rPr>
          <w:rFonts w:ascii="Arial" w:eastAsia="Times New Roman" w:hAnsi="Arial" w:cs="Arial"/>
          <w:color w:val="000000"/>
          <w:sz w:val="20"/>
          <w:szCs w:val="20"/>
        </w:rPr>
        <w:t>Guests departing from any Botswana lodges cannot connect to outward flights departing Victoria Falls Airport before 12h15.</w:t>
      </w:r>
    </w:p>
    <w:p w:rsidR="00D427CF" w:rsidRPr="00401C45" w:rsidRDefault="00D427CF" w:rsidP="00A50187">
      <w:pPr>
        <w:numPr>
          <w:ilvl w:val="0"/>
          <w:numId w:val="3"/>
        </w:numPr>
        <w:jc w:val="both"/>
        <w:rPr>
          <w:rFonts w:ascii="Arial" w:eastAsia="Times New Roman" w:hAnsi="Arial" w:cs="Arial"/>
          <w:color w:val="000000"/>
          <w:sz w:val="20"/>
          <w:szCs w:val="20"/>
          <w:lang w:val="en-ZA"/>
        </w:rPr>
      </w:pPr>
      <w:r w:rsidRPr="00401C45">
        <w:rPr>
          <w:rFonts w:ascii="Arial" w:eastAsia="Times New Roman" w:hAnsi="Arial" w:cs="Arial"/>
          <w:color w:val="000000"/>
          <w:sz w:val="20"/>
          <w:szCs w:val="20"/>
          <w:lang w:val="en-ZA"/>
        </w:rPr>
        <w:t>Please note: Due to the increasing global cost of oil, fuel levies on scheduled and private flights as well as road transfers, may increase at any given moment. Unfortunately</w:t>
      </w:r>
      <w:r w:rsidR="00A50187">
        <w:rPr>
          <w:rFonts w:ascii="Arial" w:eastAsia="Times New Roman" w:hAnsi="Arial" w:cs="Arial"/>
          <w:color w:val="000000"/>
          <w:sz w:val="20"/>
          <w:szCs w:val="20"/>
          <w:lang w:val="en-ZA"/>
        </w:rPr>
        <w:t>,</w:t>
      </w:r>
      <w:r w:rsidRPr="00401C45">
        <w:rPr>
          <w:rFonts w:ascii="Arial" w:eastAsia="Times New Roman" w:hAnsi="Arial" w:cs="Arial"/>
          <w:color w:val="000000"/>
          <w:sz w:val="20"/>
          <w:szCs w:val="20"/>
          <w:lang w:val="en-ZA"/>
        </w:rPr>
        <w:t xml:space="preserve"> this cost will be passed onto you.</w:t>
      </w:r>
    </w:p>
    <w:p w:rsidR="00A505C5" w:rsidRPr="00A50187" w:rsidRDefault="00D427CF" w:rsidP="00A50187">
      <w:pPr>
        <w:numPr>
          <w:ilvl w:val="0"/>
          <w:numId w:val="3"/>
        </w:numPr>
        <w:jc w:val="both"/>
        <w:rPr>
          <w:rFonts w:ascii="Arial" w:eastAsia="Times New Roman" w:hAnsi="Arial" w:cs="Arial"/>
          <w:sz w:val="20"/>
          <w:szCs w:val="20"/>
        </w:rPr>
      </w:pPr>
      <w:r w:rsidRPr="00401C45">
        <w:rPr>
          <w:rFonts w:ascii="Arial" w:eastAsia="Times New Roman" w:hAnsi="Arial" w:cs="Arial"/>
          <w:sz w:val="20"/>
          <w:szCs w:val="20"/>
        </w:rPr>
        <w:t>The rates quoted are subject to change without prior warning if there are any increases in bed levies, park fees, fuel, sales tax or VAT, third-party services or any other circumstances beyond our control in the countries featured in this quote.</w:t>
      </w:r>
    </w:p>
    <w:sectPr w:rsidR="00A505C5" w:rsidRPr="00A50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581F6BDD"/>
    <w:multiLevelType w:val="hybridMultilevel"/>
    <w:tmpl w:val="22D80E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dstrike w:val="0"/>
          <w:color w:val="000000"/>
          <w:sz w:val="20"/>
          <w:szCs w:val="20"/>
          <w:u w:val="none"/>
          <w:effect w:val="none"/>
        </w:rPr>
      </w:lvl>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CF"/>
    <w:rsid w:val="00401C45"/>
    <w:rsid w:val="00404B8F"/>
    <w:rsid w:val="00A50187"/>
    <w:rsid w:val="00A505C5"/>
    <w:rsid w:val="00D427CF"/>
    <w:rsid w:val="00F914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E510"/>
  <w15:chartTrackingRefBased/>
  <w15:docId w15:val="{0B080A6C-F7ED-4206-98D7-512F739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CF"/>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2017-06-13T13:09:00Z</dcterms:created>
  <dcterms:modified xsi:type="dcterms:W3CDTF">2017-06-13T13:12:00Z</dcterms:modified>
</cp:coreProperties>
</file>