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297E" w14:textId="77777777" w:rsidR="009563E5" w:rsidRDefault="00647C89">
      <w:pPr>
        <w:spacing w:after="348"/>
        <w:ind w:right="-50"/>
      </w:pPr>
      <w:r>
        <w:rPr>
          <w:noProof/>
        </w:rPr>
        <mc:AlternateContent>
          <mc:Choice Requires="wpg">
            <w:drawing>
              <wp:inline distT="0" distB="0" distL="0" distR="0" wp14:anchorId="1D06F200" wp14:editId="2E7EA472">
                <wp:extent cx="6134100" cy="1511300"/>
                <wp:effectExtent l="0" t="0" r="0" b="0"/>
                <wp:docPr id="2014" name="Group 2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511300"/>
                          <a:chOff x="0" y="0"/>
                          <a:chExt cx="6134100" cy="1511300"/>
                        </a:xfrm>
                      </wpg:grpSpPr>
                      <wps:wsp>
                        <wps:cNvPr id="96" name="Rectangle 96"/>
                        <wps:cNvSpPr/>
                        <wps:spPr>
                          <a:xfrm>
                            <a:off x="3606800" y="162814"/>
                            <a:ext cx="1774062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1CE7E" w14:textId="77777777" w:rsidR="009563E5" w:rsidRDefault="00647C89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Minna Travel &amp; Cruise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606800" y="333451"/>
                            <a:ext cx="728610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61422" w14:textId="77777777" w:rsidR="009563E5" w:rsidRDefault="00647C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 Box 506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606800" y="460451"/>
                            <a:ext cx="1487219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F22D3" w14:textId="77777777" w:rsidR="009563E5" w:rsidRDefault="00647C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South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Morang  VIC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3752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606800" y="587451"/>
                            <a:ext cx="1089267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1F609" w14:textId="77777777" w:rsidR="009563E5" w:rsidRDefault="00647C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Tel: 03 9437 9222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606800" y="714451"/>
                            <a:ext cx="2046649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955A0" w14:textId="77777777" w:rsidR="009563E5" w:rsidRDefault="00647C8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Email: minna@minnatravel.com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606800" y="841451"/>
                            <a:ext cx="1989895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259A5" w14:textId="77777777" w:rsidR="009563E5" w:rsidRDefault="00647C8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Website:www.minnatravel.com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0"/>
                            <a:ext cx="2222500" cy="118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Shape 105"/>
                        <wps:cNvSpPr/>
                        <wps:spPr>
                          <a:xfrm>
                            <a:off x="0" y="1511300"/>
                            <a:ext cx="613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00">
                                <a:moveTo>
                                  <a:pt x="0" y="0"/>
                                </a:moveTo>
                                <a:lnTo>
                                  <a:pt x="6134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4" style="width:483pt;height:119pt;mso-position-horizontal-relative:char;mso-position-vertical-relative:line" coordsize="61341,15113">
                <v:rect id="Rectangle 96" style="position:absolute;width:17740;height:1562;left:36068;top:1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Minna Travel &amp; Cruise</w:t>
                        </w:r>
                      </w:p>
                    </w:txbxContent>
                  </v:textbox>
                </v:rect>
                <v:rect id="Rectangle 97" style="position:absolute;width:7286;height:1249;left:36068;top:3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PO Box 506</w:t>
                        </w:r>
                      </w:p>
                    </w:txbxContent>
                  </v:textbox>
                </v:rect>
                <v:rect id="Rectangle 98" style="position:absolute;width:14872;height:1249;left:36068;top:4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South Morang  VIC 3752</w:t>
                        </w:r>
                      </w:p>
                    </w:txbxContent>
                  </v:textbox>
                </v:rect>
                <v:rect id="Rectangle 99" style="position:absolute;width:10892;height:1249;left:36068;top:5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Tel: 03 9437 9222</w:t>
                        </w:r>
                      </w:p>
                    </w:txbxContent>
                  </v:textbox>
                </v:rect>
                <v:rect id="Rectangle 100" style="position:absolute;width:20466;height:1249;left:36068;top:7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Email: minna@minnatravel.com</w:t>
                        </w:r>
                      </w:p>
                    </w:txbxContent>
                  </v:textbox>
                </v:rect>
                <v:rect id="Rectangle 101" style="position:absolute;width:19898;height:1249;left:36068;top:8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Website:www.minnatravel.com</w:t>
                        </w:r>
                      </w:p>
                    </w:txbxContent>
                  </v:textbox>
                </v:rect>
                <v:shape id="Picture 103" style="position:absolute;width:22225;height:11811;left:2540;top:0;" filled="f">
                  <v:imagedata r:id="rId5"/>
                </v:shape>
                <v:shape id="Shape 105" style="position:absolute;width:61341;height:0;left:0;top:15113;" coordsize="6134100,0" path="m0,0l61341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9EC4426" w14:textId="77777777" w:rsidR="00294E7E" w:rsidRDefault="00294E7E">
      <w:pPr>
        <w:spacing w:after="0"/>
        <w:jc w:val="right"/>
        <w:rPr>
          <w:rFonts w:ascii="Arial" w:eastAsia="Arial" w:hAnsi="Arial" w:cs="Arial"/>
          <w:b/>
          <w:sz w:val="18"/>
        </w:rPr>
      </w:pPr>
    </w:p>
    <w:p w14:paraId="6A07B454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b/>
          <w:bCs/>
          <w:color w:val="auto"/>
          <w:sz w:val="20"/>
          <w:szCs w:val="20"/>
        </w:rPr>
        <w:t>ISRAEL TRAVEL WARNING WAIVER</w:t>
      </w:r>
    </w:p>
    <w:p w14:paraId="313EA831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79BF8C7F" w14:textId="22BCD510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447DEDEE" w14:textId="41467FFC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Re: Booking Number 101153 Tour Code TG 03APR23</w:t>
      </w:r>
    </w:p>
    <w:p w14:paraId="48A8B0BA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6D9E5B6B" w14:textId="0B09EF72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The Department of Foreign Affairs and Trade has, from time to time, issued travel warnings to Australian Citizens recommending that Australians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exercise a high degree of caution in Israel. Current information on travel and security in Israel may be obtained from the Department of Foreign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Affairs and Trade by calling 1300 555 135 within Australia (local call cost) or +61 2 6261 3305 from outside Australia. Australian citizens should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consult the Smart Traveller website for up-to-date information on security conditions and safety precautions when travelling in this region. The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website is available at: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hyperlink r:id="rId6" w:history="1">
        <w:r w:rsidRPr="00E20508">
          <w:rPr>
            <w:rStyle w:val="Hyperlink"/>
            <w:rFonts w:ascii="Arial" w:eastAsiaTheme="minorEastAsia" w:hAnsi="Arial" w:cs="Arial"/>
            <w:sz w:val="20"/>
            <w:szCs w:val="20"/>
          </w:rPr>
          <w:t>http://www.smartraveller.gov.au/zw-cgi/view/Advice/Israel_Gaza_Strip_and_West_Bank</w:t>
        </w:r>
      </w:hyperlink>
    </w:p>
    <w:p w14:paraId="0B1E07E9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0E3ADF9E" w14:textId="5B9BF6D4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This waiver must be signed and returned the same day deposit is made. If you are booking within 45 days of departure, signed waiver must be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returned the same day booking and final payment are made. A SIGNED FORM IS REQUIRED FOR EACH PASSENGER IN ORDER TO TRAVEL.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61C656F1" w14:textId="77777777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647E1E8B" w14:textId="11024521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The undersigned Traveller hereby acknowledges and agrees as follows:</w:t>
      </w:r>
    </w:p>
    <w:p w14:paraId="1F22B3D8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507F8257" w14:textId="77777777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I AM AWARE OF THE RISKS OF TRAVEL TO ISRAEL, INCLUDING RISKS ASSOCIATED WITH MY SAFETY AND SECURITY. I AM ALSO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AWARE, AND HAVE BEEN WARNED, THAT, AS OF THE DATE OF THIS RELEASE AND WAIVER, THE DEPARTMENT OF FOREIGN AFFAIRS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 xml:space="preserve">AND TRADE HAS ISSUED A HIGH DEGREE OF CAUTION TO AUSTRALIAN CITIZENS REGARDING TRAVEL TO ISRAEL. 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 </w:t>
      </w:r>
    </w:p>
    <w:p w14:paraId="20B5EB6F" w14:textId="77777777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7F056062" w14:textId="015AD6BC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I am voluntarily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participating in this Tour, and I have voluntarily purchased this Tour from the Company (Circuit Travel t/a Globus) and Travel Agency with the full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understanding of these risks and the Travel Warnings, as well as any future Travel Warnings or advisories that may be in effect at the time of travel. I</w:t>
      </w:r>
    </w:p>
    <w:p w14:paraId="0EA8DFEB" w14:textId="26B406C3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 xml:space="preserve">hereby assume and agree to accept </w:t>
      </w:r>
      <w:proofErr w:type="gramStart"/>
      <w:r w:rsidRPr="00294E7E">
        <w:rPr>
          <w:rFonts w:ascii="Arial" w:eastAsiaTheme="minorEastAsia" w:hAnsi="Arial" w:cs="Arial"/>
          <w:color w:val="auto"/>
          <w:sz w:val="20"/>
          <w:szCs w:val="20"/>
        </w:rPr>
        <w:t>any and all</w:t>
      </w:r>
      <w:proofErr w:type="gramEnd"/>
      <w:r w:rsidRPr="00294E7E">
        <w:rPr>
          <w:rFonts w:ascii="Arial" w:eastAsiaTheme="minorEastAsia" w:hAnsi="Arial" w:cs="Arial"/>
          <w:color w:val="auto"/>
          <w:sz w:val="20"/>
          <w:szCs w:val="20"/>
        </w:rPr>
        <w:t xml:space="preserve"> risks to my safety and security during the course of my travel to Israel on the Tour; and I hereby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release the Company and its employees, officers, directors and agents, and the Travel Agency and Travel Agent from any claims which may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294E7E">
        <w:rPr>
          <w:rFonts w:ascii="Arial" w:eastAsiaTheme="minorEastAsia" w:hAnsi="Arial" w:cs="Arial"/>
          <w:color w:val="auto"/>
          <w:sz w:val="20"/>
          <w:szCs w:val="20"/>
        </w:rPr>
        <w:t>accordingly arise during the course of my participation in the tour.</w:t>
      </w:r>
    </w:p>
    <w:p w14:paraId="63743391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7FA2EFCB" w14:textId="5D1CA9C9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TRAVELLER: PARENT (GUARDIAN) if Traveller is under 18:</w:t>
      </w:r>
    </w:p>
    <w:p w14:paraId="2FAA6833" w14:textId="77777777" w:rsidR="00647C89" w:rsidRDefault="00647C89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0883B120" w14:textId="77777777" w:rsidR="00647C89" w:rsidRPr="00294E7E" w:rsidRDefault="00647C89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28D62C25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_____________________________________ _____________________________________</w:t>
      </w:r>
    </w:p>
    <w:p w14:paraId="3B684269" w14:textId="59503C33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 xml:space="preserve">Signature </w:t>
      </w:r>
    </w:p>
    <w:p w14:paraId="0252E7DF" w14:textId="376C40BF" w:rsidR="00647C89" w:rsidRDefault="00647C89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4EFCBF85" w14:textId="77777777" w:rsidR="00647C89" w:rsidRPr="00294E7E" w:rsidRDefault="00647C89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29C88E1D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_____________________________________ _____________________________________</w:t>
      </w:r>
    </w:p>
    <w:p w14:paraId="0E00AB75" w14:textId="61F0580E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 xml:space="preserve">Please Print Name </w:t>
      </w:r>
    </w:p>
    <w:p w14:paraId="31E8C9C1" w14:textId="514C2CE1" w:rsidR="00647C89" w:rsidRDefault="00647C89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72628C3A" w14:textId="77777777" w:rsidR="00647C89" w:rsidRPr="00294E7E" w:rsidRDefault="00647C89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4ABE4E77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_____________________________________ _____________________________________</w:t>
      </w:r>
    </w:p>
    <w:p w14:paraId="01D51675" w14:textId="18BEE203" w:rsid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 xml:space="preserve">Date </w:t>
      </w:r>
    </w:p>
    <w:p w14:paraId="2B71363C" w14:textId="313A60A8" w:rsidR="00647C89" w:rsidRDefault="00647C89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06CF632F" w14:textId="77777777" w:rsidR="00647C89" w:rsidRPr="00294E7E" w:rsidRDefault="00647C89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</w:p>
    <w:p w14:paraId="66CB3735" w14:textId="77777777" w:rsidR="00294E7E" w:rsidRPr="00294E7E" w:rsidRDefault="00294E7E" w:rsidP="00294E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Thank you for your co-operation.</w:t>
      </w:r>
    </w:p>
    <w:p w14:paraId="3D73C2DA" w14:textId="7653FBD7" w:rsidR="009563E5" w:rsidRDefault="00294E7E" w:rsidP="00294E7E">
      <w:pPr>
        <w:spacing w:after="0"/>
        <w:rPr>
          <w:rFonts w:ascii="Arial" w:eastAsiaTheme="minorEastAsia" w:hAnsi="Arial" w:cs="Arial"/>
          <w:color w:val="auto"/>
          <w:sz w:val="20"/>
          <w:szCs w:val="20"/>
        </w:rPr>
      </w:pPr>
      <w:r w:rsidRPr="00294E7E">
        <w:rPr>
          <w:rFonts w:ascii="Arial" w:eastAsiaTheme="minorEastAsia" w:hAnsi="Arial" w:cs="Arial"/>
          <w:color w:val="auto"/>
          <w:sz w:val="20"/>
          <w:szCs w:val="20"/>
        </w:rPr>
        <w:t>Yours faithfully</w:t>
      </w:r>
    </w:p>
    <w:p w14:paraId="0EF14BE3" w14:textId="361CD969" w:rsidR="00647C89" w:rsidRDefault="00647C89" w:rsidP="00294E7E">
      <w:pPr>
        <w:spacing w:after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GLOBUS</w:t>
      </w:r>
    </w:p>
    <w:p w14:paraId="2C34880C" w14:textId="77777777" w:rsidR="00647C89" w:rsidRPr="00294E7E" w:rsidRDefault="00647C89" w:rsidP="00294E7E">
      <w:pPr>
        <w:spacing w:after="0"/>
        <w:rPr>
          <w:bCs/>
          <w:sz w:val="20"/>
          <w:szCs w:val="20"/>
        </w:rPr>
      </w:pPr>
    </w:p>
    <w:sectPr w:rsidR="00647C89" w:rsidRPr="00294E7E">
      <w:pgSz w:w="11900" w:h="16840"/>
      <w:pgMar w:top="720" w:right="1170" w:bottom="1183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E5"/>
    <w:rsid w:val="00294E7E"/>
    <w:rsid w:val="00647C89"/>
    <w:rsid w:val="009563E5"/>
    <w:rsid w:val="00E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D1A0"/>
  <w15:docId w15:val="{F37C179F-406D-493B-A1DF-92C64F72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94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artraveller.gov.au/zw-cgi/view/Advice/Israel_Gaza_Strip_and_West_Bank" TargetMode="Externa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Travel</dc:creator>
  <cp:keywords/>
  <cp:lastModifiedBy>Minna Travel</cp:lastModifiedBy>
  <cp:revision>3</cp:revision>
  <dcterms:created xsi:type="dcterms:W3CDTF">2022-04-04T03:41:00Z</dcterms:created>
  <dcterms:modified xsi:type="dcterms:W3CDTF">2022-04-04T03:50:00Z</dcterms:modified>
</cp:coreProperties>
</file>