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0F" w:rsidRPr="0070680F" w:rsidRDefault="00EB41A8" w:rsidP="0070680F">
      <w:pPr>
        <w:jc w:val="center"/>
      </w:pPr>
      <w:r w:rsidRPr="008F092B">
        <w:t xml:space="preserve"> </w:t>
      </w:r>
      <w:r w:rsidR="0070680F" w:rsidRPr="00074932">
        <w:rPr>
          <w:rFonts w:ascii="Georgia" w:hAnsi="Georgia"/>
          <w:sz w:val="28"/>
          <w:szCs w:val="28"/>
          <w:lang w:eastAsia="en-GB"/>
        </w:rPr>
        <w:t>Standard booking conditions</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t>The Zambezi Safari and Travel Co. Ltd (UK Company registration 3672841), acting as agent, accepts bookings on behalf of related operating companies, affiliates and sub-contractors, referred to as the "Company" subject to the following conditions. The words "the Company" and/or "us" in these conditions should be construed accordingly.</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br/>
        <w:t>2. Delivery of instructions and payment in respect of a safari constitutes acceptance of these Standard Booking Conditions on behalf of all persons as may be named in connection with the booking. All such persons are referred to as "the Client", the words "the Client" and/or "you" in these conditions should be construed accordingly.</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br/>
        <w:t>3. These Standard Booking Conditions form part of the Client's contract with the Company and are binding in all cases unless otherwise amended and agreed to in writing by us.</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br/>
        <w:t xml:space="preserve">4. A provisional booking will be held for a maximum of 14 days </w:t>
      </w:r>
      <w:r>
        <w:rPr>
          <w:rFonts w:ascii="Trebuchet MS" w:hAnsi="Trebuchet MS"/>
          <w:sz w:val="24"/>
          <w:szCs w:val="24"/>
          <w:lang w:eastAsia="en-GB"/>
        </w:rPr>
        <w:t xml:space="preserve">unless otherwise informed, </w:t>
      </w:r>
      <w:r w:rsidRPr="009D44B8">
        <w:rPr>
          <w:rFonts w:ascii="Trebuchet MS" w:hAnsi="Trebuchet MS"/>
          <w:sz w:val="24"/>
          <w:szCs w:val="24"/>
          <w:lang w:eastAsia="en-GB"/>
        </w:rPr>
        <w:t>and is confirmed only after the Company receives explicit instructions together with either</w:t>
      </w:r>
      <w:r>
        <w:rPr>
          <w:rFonts w:ascii="Trebuchet MS" w:hAnsi="Trebuchet MS"/>
          <w:sz w:val="24"/>
          <w:szCs w:val="24"/>
          <w:lang w:eastAsia="en-GB"/>
        </w:rPr>
        <w:t>:</w:t>
      </w:r>
    </w:p>
    <w:p w:rsidR="0070680F" w:rsidRDefault="0070680F" w:rsidP="0070680F">
      <w:pPr>
        <w:numPr>
          <w:ilvl w:val="0"/>
          <w:numId w:val="30"/>
        </w:numPr>
        <w:spacing w:after="0" w:line="240" w:lineRule="auto"/>
        <w:rPr>
          <w:rFonts w:ascii="Trebuchet MS" w:hAnsi="Trebuchet MS"/>
          <w:sz w:val="24"/>
          <w:szCs w:val="24"/>
          <w:lang w:eastAsia="en-GB"/>
        </w:rPr>
      </w:pPr>
      <w:r w:rsidRPr="009D44B8">
        <w:rPr>
          <w:rFonts w:ascii="Trebuchet MS" w:hAnsi="Trebuchet MS"/>
          <w:sz w:val="24"/>
          <w:szCs w:val="24"/>
          <w:lang w:eastAsia="en-GB"/>
        </w:rPr>
        <w:t xml:space="preserve">Full payment of flights, together with a 30% deposit for the safari section; </w:t>
      </w:r>
    </w:p>
    <w:p w:rsidR="0070680F" w:rsidRDefault="0070680F" w:rsidP="0070680F">
      <w:pPr>
        <w:numPr>
          <w:ilvl w:val="0"/>
          <w:numId w:val="30"/>
        </w:numPr>
        <w:spacing w:after="0" w:line="240" w:lineRule="auto"/>
        <w:rPr>
          <w:rFonts w:ascii="Trebuchet MS" w:hAnsi="Trebuchet MS"/>
          <w:sz w:val="24"/>
          <w:szCs w:val="24"/>
          <w:lang w:eastAsia="en-GB"/>
        </w:rPr>
      </w:pPr>
      <w:r w:rsidRPr="009D44B8">
        <w:rPr>
          <w:rFonts w:ascii="Trebuchet MS" w:hAnsi="Trebuchet MS"/>
          <w:i/>
          <w:sz w:val="24"/>
          <w:szCs w:val="24"/>
          <w:lang w:eastAsia="en-GB"/>
        </w:rPr>
        <w:t xml:space="preserve"> </w:t>
      </w:r>
      <w:r>
        <w:rPr>
          <w:rFonts w:ascii="Trebuchet MS" w:hAnsi="Trebuchet MS"/>
          <w:sz w:val="24"/>
          <w:szCs w:val="24"/>
          <w:lang w:eastAsia="en-GB"/>
        </w:rPr>
        <w:t>A scanned copy of your passport identification page showing your full name and title, passport number and expiry date.</w:t>
      </w:r>
    </w:p>
    <w:p w:rsidR="0070680F" w:rsidRPr="009D44B8" w:rsidRDefault="0070680F" w:rsidP="0070680F">
      <w:pPr>
        <w:spacing w:after="0" w:line="240" w:lineRule="auto"/>
        <w:ind w:left="360"/>
        <w:rPr>
          <w:rFonts w:ascii="Trebuchet MS" w:hAnsi="Trebuchet MS"/>
          <w:sz w:val="24"/>
          <w:szCs w:val="24"/>
          <w:lang w:eastAsia="en-GB"/>
        </w:rPr>
      </w:pPr>
      <w:r w:rsidRPr="009D44B8">
        <w:rPr>
          <w:rFonts w:ascii="Trebuchet MS" w:hAnsi="Trebuchet MS"/>
          <w:i/>
          <w:sz w:val="24"/>
          <w:szCs w:val="24"/>
          <w:lang w:eastAsia="en-GB"/>
        </w:rPr>
        <w:t>Or</w:t>
      </w:r>
    </w:p>
    <w:p w:rsidR="0070680F" w:rsidRDefault="0070680F" w:rsidP="0070680F">
      <w:pPr>
        <w:numPr>
          <w:ilvl w:val="0"/>
          <w:numId w:val="30"/>
        </w:numPr>
        <w:spacing w:after="0" w:line="240" w:lineRule="auto"/>
        <w:rPr>
          <w:rFonts w:ascii="Trebuchet MS" w:hAnsi="Trebuchet MS"/>
          <w:sz w:val="24"/>
          <w:szCs w:val="24"/>
          <w:lang w:eastAsia="en-GB"/>
        </w:rPr>
      </w:pPr>
      <w:r w:rsidRPr="009D44B8">
        <w:rPr>
          <w:rFonts w:ascii="Trebuchet MS" w:hAnsi="Trebuchet MS"/>
          <w:sz w:val="24"/>
          <w:szCs w:val="24"/>
          <w:lang w:eastAsia="en-GB"/>
        </w:rPr>
        <w:t xml:space="preserve">Full payment for the complete itinerary if </w:t>
      </w:r>
      <w:r>
        <w:rPr>
          <w:rFonts w:ascii="Trebuchet MS" w:hAnsi="Trebuchet MS"/>
          <w:sz w:val="24"/>
          <w:szCs w:val="24"/>
          <w:lang w:eastAsia="en-GB"/>
        </w:rPr>
        <w:t xml:space="preserve">the first day of </w:t>
      </w:r>
      <w:r w:rsidRPr="009D44B8">
        <w:rPr>
          <w:rFonts w:ascii="Trebuchet MS" w:hAnsi="Trebuchet MS"/>
          <w:sz w:val="24"/>
          <w:szCs w:val="24"/>
          <w:lang w:eastAsia="en-GB"/>
        </w:rPr>
        <w:t>departu</w:t>
      </w:r>
      <w:r>
        <w:rPr>
          <w:rFonts w:ascii="Trebuchet MS" w:hAnsi="Trebuchet MS"/>
          <w:sz w:val="24"/>
          <w:szCs w:val="24"/>
          <w:lang w:eastAsia="en-GB"/>
        </w:rPr>
        <w:t>re is within 90 days of booking.</w:t>
      </w:r>
    </w:p>
    <w:p w:rsidR="0070680F" w:rsidRPr="009D44B8" w:rsidRDefault="0070680F" w:rsidP="0070680F">
      <w:pPr>
        <w:numPr>
          <w:ilvl w:val="0"/>
          <w:numId w:val="30"/>
        </w:numPr>
        <w:spacing w:after="0" w:line="240" w:lineRule="auto"/>
        <w:rPr>
          <w:rFonts w:ascii="Trebuchet MS" w:hAnsi="Trebuchet MS"/>
          <w:sz w:val="24"/>
          <w:szCs w:val="24"/>
          <w:lang w:eastAsia="en-GB"/>
        </w:rPr>
      </w:pPr>
      <w:r>
        <w:rPr>
          <w:rFonts w:ascii="Trebuchet MS" w:hAnsi="Trebuchet MS"/>
          <w:sz w:val="24"/>
          <w:szCs w:val="24"/>
          <w:lang w:eastAsia="en-GB"/>
        </w:rPr>
        <w:t>A scanned copy of your passport identification page showing your full name and title.</w:t>
      </w:r>
    </w:p>
    <w:p w:rsidR="0070680F" w:rsidRPr="009D44B8" w:rsidRDefault="0070680F" w:rsidP="0070680F">
      <w:pPr>
        <w:spacing w:after="0" w:line="240" w:lineRule="auto"/>
        <w:rPr>
          <w:rFonts w:ascii="Trebuchet MS" w:hAnsi="Trebuchet MS"/>
          <w:sz w:val="24"/>
          <w:szCs w:val="24"/>
          <w:lang w:eastAsia="en-GB"/>
        </w:rPr>
      </w:pP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t>5. There shall be no binding contract until the deposit has been paid as outlined in point 4 above.</w:t>
      </w:r>
    </w:p>
    <w:p w:rsidR="0070680F" w:rsidRPr="009D44B8" w:rsidRDefault="0070680F" w:rsidP="0070680F">
      <w:pPr>
        <w:spacing w:after="0" w:line="240" w:lineRule="auto"/>
        <w:rPr>
          <w:rFonts w:ascii="Trebuchet MS" w:hAnsi="Trebuchet MS"/>
          <w:sz w:val="24"/>
          <w:szCs w:val="24"/>
          <w:lang w:eastAsia="en-GB"/>
        </w:rPr>
      </w:pP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t>6. Failure to remit your deposit on time may result in an automatic release of the confirmed space and the possible inability to reinstate your reservation. When the company acknowledges receipt of the deposit, it shall be deemed to constitute acceptance and confirmation of the reservation. The balance of all monies due in relation to the booking must be paid no later than 90 days before departure or the Company reserves the right to treat the booking as having been cancelled in which case cancellation charges will be applied.</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br/>
        <w:t>7. A Client wishing to cancel a place or places on a tour must do so in writing delivered by first-class mail or email and the cancellation shall be deemed to have been made on the date that such notice is received by the Company.</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br/>
        <w:t>8. The following cancellation charges based on the total invoice value will be applied:</w:t>
      </w:r>
    </w:p>
    <w:p w:rsidR="0070680F" w:rsidRDefault="0070680F" w:rsidP="0070680F">
      <w:pPr>
        <w:tabs>
          <w:tab w:val="num" w:pos="1440"/>
        </w:tabs>
        <w:spacing w:after="0" w:line="240" w:lineRule="auto"/>
        <w:rPr>
          <w:rFonts w:ascii="Trebuchet MS" w:hAnsi="Trebuchet MS"/>
          <w:b/>
          <w:sz w:val="24"/>
          <w:szCs w:val="24"/>
          <w:lang w:eastAsia="en-GB"/>
        </w:rPr>
      </w:pPr>
    </w:p>
    <w:p w:rsidR="0070680F" w:rsidRPr="009D44B8" w:rsidRDefault="0070680F" w:rsidP="0070680F">
      <w:pPr>
        <w:tabs>
          <w:tab w:val="num" w:pos="1440"/>
        </w:tabs>
        <w:spacing w:after="0" w:line="240" w:lineRule="auto"/>
        <w:rPr>
          <w:rFonts w:ascii="Trebuchet MS" w:hAnsi="Trebuchet MS"/>
          <w:b/>
          <w:sz w:val="24"/>
          <w:szCs w:val="24"/>
          <w:lang w:eastAsia="en-GB"/>
        </w:rPr>
      </w:pPr>
      <w:r w:rsidRPr="009D44B8">
        <w:rPr>
          <w:rFonts w:ascii="Trebuchet MS" w:hAnsi="Trebuchet MS"/>
          <w:b/>
          <w:sz w:val="24"/>
          <w:szCs w:val="24"/>
          <w:lang w:eastAsia="en-GB"/>
        </w:rPr>
        <w:lastRenderedPageBreak/>
        <w:t>More than 90 days prior to departure:</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t>30% of the safari section is forfeited;</w:t>
      </w:r>
    </w:p>
    <w:p w:rsidR="0070680F"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t>Any payment we have received in excess of the 30% deposit will be reimbursed less any bank charges where applicable;</w:t>
      </w:r>
    </w:p>
    <w:p w:rsidR="0070680F" w:rsidRDefault="0070680F" w:rsidP="0070680F">
      <w:pPr>
        <w:spacing w:after="0" w:line="240" w:lineRule="auto"/>
        <w:rPr>
          <w:rFonts w:ascii="Trebuchet MS" w:hAnsi="Trebuchet MS"/>
          <w:b/>
          <w:sz w:val="24"/>
          <w:szCs w:val="24"/>
          <w:lang w:eastAsia="en-GB"/>
        </w:rPr>
      </w:pPr>
      <w:r w:rsidRPr="009D44B8">
        <w:rPr>
          <w:rFonts w:ascii="Trebuchet MS" w:hAnsi="Trebuchet MS"/>
          <w:sz w:val="24"/>
          <w:szCs w:val="24"/>
          <w:lang w:eastAsia="en-GB"/>
        </w:rPr>
        <w:t>Flight payments may not be refundable &amp; will be subject to the flight provider’s terms &amp; conditions.</w:t>
      </w:r>
    </w:p>
    <w:p w:rsidR="0070680F" w:rsidRPr="009D44B8" w:rsidRDefault="0070680F" w:rsidP="0070680F">
      <w:pPr>
        <w:tabs>
          <w:tab w:val="num" w:pos="1440"/>
        </w:tabs>
        <w:spacing w:after="0" w:line="240" w:lineRule="auto"/>
        <w:rPr>
          <w:rFonts w:ascii="Trebuchet MS" w:hAnsi="Trebuchet MS"/>
          <w:b/>
          <w:sz w:val="24"/>
          <w:szCs w:val="24"/>
          <w:lang w:eastAsia="en-GB"/>
        </w:rPr>
      </w:pPr>
      <w:r w:rsidRPr="009D44B8">
        <w:rPr>
          <w:rFonts w:ascii="Trebuchet MS" w:hAnsi="Trebuchet MS"/>
          <w:b/>
          <w:sz w:val="24"/>
          <w:szCs w:val="24"/>
          <w:lang w:eastAsia="en-GB"/>
        </w:rPr>
        <w:t>60-90 days prior to departure:</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t>50% of the safari section is forfeited;</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t>Any payment we have received in excess of the 50% will be reimbursed less any bank charges where applicable;</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t>Flight payments may not be refundable &amp; will be subject to the flight provider’s terms &amp; conditions.</w:t>
      </w:r>
    </w:p>
    <w:p w:rsidR="0070680F" w:rsidRPr="00B67729" w:rsidRDefault="0070680F" w:rsidP="0070680F">
      <w:pPr>
        <w:tabs>
          <w:tab w:val="num" w:pos="1440"/>
        </w:tabs>
        <w:spacing w:after="0" w:line="240" w:lineRule="auto"/>
        <w:rPr>
          <w:rFonts w:ascii="Trebuchet MS" w:hAnsi="Trebuchet MS"/>
          <w:b/>
          <w:sz w:val="24"/>
          <w:szCs w:val="24"/>
          <w:lang w:eastAsia="en-GB"/>
        </w:rPr>
      </w:pPr>
      <w:r w:rsidRPr="00B67729">
        <w:rPr>
          <w:rFonts w:ascii="Trebuchet MS" w:hAnsi="Trebuchet MS"/>
          <w:b/>
          <w:sz w:val="24"/>
          <w:szCs w:val="24"/>
          <w:lang w:eastAsia="en-GB"/>
        </w:rPr>
        <w:t>Less than 60 days:</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t>100% of the total booking value is forfeited.</w:t>
      </w: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t>Flight payments may not be refundable &amp; will be subject to the flight provider’s terms &amp; conditions.</w:t>
      </w:r>
    </w:p>
    <w:p w:rsidR="0070680F" w:rsidRDefault="0070680F" w:rsidP="0070680F">
      <w:pPr>
        <w:tabs>
          <w:tab w:val="num" w:pos="1440"/>
        </w:tabs>
        <w:spacing w:after="0" w:line="240" w:lineRule="auto"/>
        <w:rPr>
          <w:rFonts w:ascii="Trebuchet MS" w:hAnsi="Trebuchet MS"/>
          <w:sz w:val="24"/>
          <w:szCs w:val="24"/>
          <w:lang w:eastAsia="en-GB"/>
        </w:rPr>
      </w:pPr>
      <w:r w:rsidRPr="009D44B8">
        <w:rPr>
          <w:rFonts w:ascii="Trebuchet MS" w:hAnsi="Trebuchet MS"/>
          <w:sz w:val="24"/>
          <w:szCs w:val="24"/>
          <w:lang w:eastAsia="en-GB"/>
        </w:rPr>
        <w:t>No refunds are given on "no shows" or where a person leaves a tour before it is due to end.</w:t>
      </w:r>
    </w:p>
    <w:p w:rsidR="0070680F" w:rsidRDefault="0070680F" w:rsidP="0070680F">
      <w:pPr>
        <w:tabs>
          <w:tab w:val="num" w:pos="1440"/>
        </w:tabs>
        <w:spacing w:after="0" w:line="240" w:lineRule="auto"/>
        <w:rPr>
          <w:rFonts w:ascii="Trebuchet MS" w:hAnsi="Trebuchet MS"/>
          <w:sz w:val="24"/>
          <w:szCs w:val="24"/>
          <w:lang w:eastAsia="en-GB"/>
        </w:rPr>
      </w:pPr>
    </w:p>
    <w:p w:rsidR="0070680F" w:rsidRDefault="0070680F" w:rsidP="0070680F">
      <w:pPr>
        <w:tabs>
          <w:tab w:val="num" w:pos="1440"/>
        </w:tabs>
        <w:spacing w:after="0" w:line="240" w:lineRule="auto"/>
        <w:rPr>
          <w:rFonts w:ascii="Trebuchet MS" w:hAnsi="Trebuchet MS"/>
          <w:sz w:val="24"/>
          <w:szCs w:val="24"/>
          <w:lang w:eastAsia="en-GB"/>
        </w:rPr>
      </w:pPr>
      <w:r>
        <w:rPr>
          <w:rFonts w:ascii="Trebuchet MS" w:hAnsi="Trebuchet MS"/>
          <w:sz w:val="24"/>
          <w:szCs w:val="24"/>
          <w:lang w:eastAsia="en-GB"/>
        </w:rPr>
        <w:t>9.  Amendments to bookings:</w:t>
      </w:r>
    </w:p>
    <w:p w:rsidR="0070680F" w:rsidRPr="009D44B8" w:rsidRDefault="0070680F" w:rsidP="0070680F">
      <w:pPr>
        <w:spacing w:after="0" w:line="240" w:lineRule="auto"/>
        <w:rPr>
          <w:rFonts w:ascii="Trebuchet MS" w:hAnsi="Trebuchet MS"/>
          <w:sz w:val="24"/>
          <w:szCs w:val="24"/>
          <w:lang w:eastAsia="en-GB"/>
        </w:rPr>
      </w:pPr>
      <w:r>
        <w:rPr>
          <w:rFonts w:ascii="Trebuchet MS" w:hAnsi="Trebuchet MS"/>
          <w:sz w:val="24"/>
          <w:szCs w:val="24"/>
          <w:lang w:eastAsia="en-GB"/>
        </w:rPr>
        <w:t>A $50 charge per person per amendment will be levied on amendments made after bookings have been confirmed and put in place.</w:t>
      </w:r>
    </w:p>
    <w:p w:rsidR="0070680F" w:rsidRPr="009D44B8" w:rsidRDefault="0070680F" w:rsidP="0070680F">
      <w:pPr>
        <w:spacing w:after="0" w:line="240" w:lineRule="auto"/>
        <w:rPr>
          <w:rFonts w:ascii="Trebuchet MS" w:hAnsi="Trebuchet MS"/>
          <w:sz w:val="24"/>
          <w:szCs w:val="24"/>
          <w:lang w:eastAsia="en-GB"/>
        </w:rPr>
      </w:pPr>
    </w:p>
    <w:p w:rsidR="0070680F" w:rsidRPr="009D44B8" w:rsidRDefault="0070680F" w:rsidP="0070680F">
      <w:pPr>
        <w:spacing w:after="0" w:line="240" w:lineRule="auto"/>
        <w:rPr>
          <w:rFonts w:ascii="Trebuchet MS" w:hAnsi="Trebuchet MS"/>
          <w:sz w:val="24"/>
          <w:szCs w:val="24"/>
          <w:lang w:eastAsia="en-GB"/>
        </w:rPr>
      </w:pPr>
      <w:r>
        <w:rPr>
          <w:rFonts w:ascii="Trebuchet MS" w:hAnsi="Trebuchet MS"/>
          <w:sz w:val="24"/>
          <w:szCs w:val="24"/>
          <w:lang w:eastAsia="en-GB"/>
        </w:rPr>
        <w:t>10</w:t>
      </w:r>
      <w:r w:rsidRPr="009D44B8">
        <w:rPr>
          <w:rFonts w:ascii="Trebuchet MS" w:hAnsi="Trebuchet MS"/>
          <w:sz w:val="24"/>
          <w:szCs w:val="24"/>
          <w:lang w:eastAsia="en-GB"/>
        </w:rPr>
        <w:t>. The Company reserves the right to withdraw any tour option, eliminate any feature, or alter any itinerary, should local conditions necessitate. The company reserves the right to refuse to accept or retain any person on a tour, charter or safari at any time should such person's physical or mental health and condition, or general attitude and deportment impede the operation of the tour, charter or safari or the welfare and enjoyment of other clients. In such cases, equivalent value substitutes may be offered or proportional refunds on the total tour price may be made at the sole discretion of the Company. The Company shall not be liable for any expenses incurred by the Client in any such event.</w:t>
      </w:r>
    </w:p>
    <w:p w:rsidR="0070680F" w:rsidRPr="009D44B8" w:rsidRDefault="0070680F" w:rsidP="0070680F">
      <w:pPr>
        <w:spacing w:after="0" w:line="240" w:lineRule="auto"/>
        <w:rPr>
          <w:rFonts w:ascii="Trebuchet MS" w:hAnsi="Trebuchet MS"/>
          <w:sz w:val="24"/>
          <w:szCs w:val="24"/>
          <w:lang w:eastAsia="en-GB"/>
        </w:rPr>
      </w:pPr>
      <w:r>
        <w:rPr>
          <w:rFonts w:ascii="Trebuchet MS" w:hAnsi="Trebuchet MS"/>
          <w:sz w:val="24"/>
          <w:szCs w:val="24"/>
          <w:lang w:eastAsia="en-GB"/>
        </w:rPr>
        <w:br/>
        <w:t>11</w:t>
      </w:r>
      <w:r w:rsidRPr="009D44B8">
        <w:rPr>
          <w:rFonts w:ascii="Trebuchet MS" w:hAnsi="Trebuchet MS"/>
          <w:sz w:val="24"/>
          <w:szCs w:val="24"/>
          <w:lang w:eastAsia="en-GB"/>
        </w:rPr>
        <w:t>. The Company, nor any person acting for, through or on behalf of the Company shall be liable for any loss or damage whatsoever, arising from any cause whatsoever and without restricting the generality of the foregoing shall particularly not be responsible for loss or damage arising from any errors or omissions contained in its brochures, literature or correspondence, late or non-confirmation or acceptance of bookings, loss or damage caused by delays, sickness, injury or death, whether occasioned by negligence or not.</w:t>
      </w:r>
    </w:p>
    <w:p w:rsidR="0070680F"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br/>
        <w:t>1</w:t>
      </w:r>
      <w:r>
        <w:rPr>
          <w:rFonts w:ascii="Trebuchet MS" w:hAnsi="Trebuchet MS"/>
          <w:sz w:val="24"/>
          <w:szCs w:val="24"/>
          <w:lang w:eastAsia="en-GB"/>
        </w:rPr>
        <w:t>2</w:t>
      </w:r>
      <w:r w:rsidRPr="009D44B8">
        <w:rPr>
          <w:rFonts w:ascii="Trebuchet MS" w:hAnsi="Trebuchet MS"/>
          <w:sz w:val="24"/>
          <w:szCs w:val="24"/>
          <w:lang w:eastAsia="en-GB"/>
        </w:rPr>
        <w:t xml:space="preserve">. The Company does not issue any form of travel insurance whatsoever. </w:t>
      </w:r>
      <w:r>
        <w:rPr>
          <w:rFonts w:ascii="Trebuchet MS" w:hAnsi="Trebuchet MS"/>
          <w:sz w:val="24"/>
          <w:szCs w:val="24"/>
          <w:lang w:eastAsia="en-GB"/>
        </w:rPr>
        <w:t>T</w:t>
      </w:r>
      <w:r w:rsidRPr="009D44B8">
        <w:rPr>
          <w:rFonts w:ascii="Trebuchet MS" w:hAnsi="Trebuchet MS"/>
          <w:sz w:val="24"/>
          <w:szCs w:val="24"/>
          <w:lang w:eastAsia="en-GB"/>
        </w:rPr>
        <w:t>he Company may recommend both insurers and insurance policy types but in all cases the contract of insurance is between you and the underwriters contracted. Adequate travel insurance is a condition of carriage.</w:t>
      </w:r>
    </w:p>
    <w:p w:rsidR="0070680F" w:rsidRDefault="0070680F" w:rsidP="0070680F">
      <w:pPr>
        <w:spacing w:after="0" w:line="240" w:lineRule="auto"/>
        <w:rPr>
          <w:rFonts w:ascii="Trebuchet MS" w:hAnsi="Trebuchet MS"/>
          <w:sz w:val="24"/>
          <w:szCs w:val="24"/>
          <w:lang w:eastAsia="en-GB"/>
        </w:rPr>
      </w:pPr>
    </w:p>
    <w:p w:rsidR="0070680F" w:rsidRDefault="0070680F" w:rsidP="0070680F">
      <w:pPr>
        <w:spacing w:after="0" w:line="240" w:lineRule="auto"/>
        <w:rPr>
          <w:rFonts w:ascii="Trebuchet MS" w:hAnsi="Trebuchet MS"/>
          <w:sz w:val="24"/>
          <w:szCs w:val="24"/>
          <w:lang w:eastAsia="en-GB"/>
        </w:rPr>
      </w:pPr>
    </w:p>
    <w:p w:rsidR="0070680F" w:rsidRDefault="0070680F" w:rsidP="0070680F">
      <w:pPr>
        <w:spacing w:after="0" w:line="240" w:lineRule="auto"/>
        <w:rPr>
          <w:rFonts w:ascii="Trebuchet MS" w:hAnsi="Trebuchet MS"/>
          <w:sz w:val="24"/>
          <w:szCs w:val="24"/>
          <w:lang w:eastAsia="en-GB"/>
        </w:rPr>
      </w:pPr>
    </w:p>
    <w:p w:rsidR="0070680F" w:rsidRPr="009D44B8" w:rsidRDefault="0070680F" w:rsidP="0070680F">
      <w:pPr>
        <w:spacing w:after="0" w:line="240" w:lineRule="auto"/>
        <w:rPr>
          <w:rFonts w:ascii="Trebuchet MS" w:hAnsi="Trebuchet MS"/>
          <w:sz w:val="24"/>
          <w:szCs w:val="24"/>
          <w:lang w:eastAsia="en-GB"/>
        </w:rPr>
      </w:pPr>
    </w:p>
    <w:p w:rsidR="0070680F" w:rsidRPr="009D44B8"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br/>
        <w:t>1</w:t>
      </w:r>
      <w:r>
        <w:rPr>
          <w:rFonts w:ascii="Trebuchet MS" w:hAnsi="Trebuchet MS"/>
          <w:sz w:val="24"/>
          <w:szCs w:val="24"/>
          <w:lang w:eastAsia="en-GB"/>
        </w:rPr>
        <w:t>3</w:t>
      </w:r>
      <w:r w:rsidRPr="009D44B8">
        <w:rPr>
          <w:rFonts w:ascii="Trebuchet MS" w:hAnsi="Trebuchet MS"/>
          <w:sz w:val="24"/>
          <w:szCs w:val="24"/>
          <w:lang w:eastAsia="en-GB"/>
        </w:rPr>
        <w:t>. As a UK registered company we act as the principal in compliance with the EC directive on Package Holidays, published in the United Kingdom as "SI3288 The Package Holiday, Package Travel, Package Tour Regulations 1992".</w:t>
      </w:r>
      <w:r w:rsidRPr="009D44B8">
        <w:rPr>
          <w:rFonts w:ascii="Trebuchet MS" w:hAnsi="Trebuchet MS"/>
          <w:sz w:val="24"/>
          <w:szCs w:val="24"/>
          <w:lang w:eastAsia="en-GB"/>
        </w:rPr>
        <w:br/>
        <w:t>a. We are licensed by the Civil Aviation Authority and hold ATOL 10135. The air holidays arranged by our</w:t>
      </w:r>
      <w:r>
        <w:rPr>
          <w:rFonts w:ascii="Trebuchet MS" w:hAnsi="Trebuchet MS"/>
          <w:sz w:val="24"/>
          <w:szCs w:val="24"/>
          <w:lang w:eastAsia="en-GB"/>
        </w:rPr>
        <w:t xml:space="preserve"> </w:t>
      </w:r>
      <w:r w:rsidRPr="009D44B8">
        <w:rPr>
          <w:rFonts w:ascii="Trebuchet MS" w:hAnsi="Trebuchet MS"/>
          <w:sz w:val="24"/>
          <w:szCs w:val="24"/>
          <w:lang w:eastAsia="en-GB"/>
        </w:rPr>
        <w:t>company are ATOL Protected. ATOL Protection extends primarily to customers who book and pay in the</w:t>
      </w:r>
      <w:r>
        <w:rPr>
          <w:rFonts w:ascii="Trebuchet MS" w:hAnsi="Trebuchet MS"/>
          <w:sz w:val="24"/>
          <w:szCs w:val="24"/>
          <w:lang w:eastAsia="en-GB"/>
        </w:rPr>
        <w:t xml:space="preserve"> </w:t>
      </w:r>
      <w:r w:rsidRPr="009D44B8">
        <w:rPr>
          <w:rFonts w:ascii="Trebuchet MS" w:hAnsi="Trebuchet MS"/>
          <w:sz w:val="24"/>
          <w:szCs w:val="24"/>
          <w:lang w:eastAsia="en-GB"/>
        </w:rPr>
        <w:t>United Kingdom.</w:t>
      </w:r>
      <w:r w:rsidRPr="009D44B8">
        <w:rPr>
          <w:rFonts w:ascii="Trebuchet MS" w:hAnsi="Trebuchet MS"/>
          <w:sz w:val="24"/>
          <w:szCs w:val="24"/>
          <w:lang w:eastAsia="en-GB"/>
        </w:rPr>
        <w:br/>
        <w:t>b. When no flights are included in your safari this is defined as non-licensable by the Civil Aviation</w:t>
      </w:r>
      <w:r>
        <w:rPr>
          <w:rFonts w:ascii="Trebuchet MS" w:hAnsi="Trebuchet MS"/>
          <w:sz w:val="24"/>
          <w:szCs w:val="24"/>
          <w:lang w:eastAsia="en-GB"/>
        </w:rPr>
        <w:t xml:space="preserve"> </w:t>
      </w:r>
      <w:r w:rsidRPr="009D44B8">
        <w:rPr>
          <w:rFonts w:ascii="Trebuchet MS" w:hAnsi="Trebuchet MS"/>
          <w:sz w:val="24"/>
          <w:szCs w:val="24"/>
          <w:lang w:eastAsia="en-GB"/>
        </w:rPr>
        <w:t>Authority.</w:t>
      </w:r>
      <w:r w:rsidRPr="009D44B8">
        <w:rPr>
          <w:rFonts w:ascii="Trebuchet MS" w:hAnsi="Trebuchet MS"/>
          <w:sz w:val="24"/>
          <w:szCs w:val="24"/>
          <w:lang w:eastAsia="en-GB"/>
        </w:rPr>
        <w:br/>
      </w:r>
    </w:p>
    <w:p w:rsidR="0070680F" w:rsidRDefault="0070680F" w:rsidP="0070680F">
      <w:pPr>
        <w:spacing w:after="0" w:line="240" w:lineRule="auto"/>
        <w:rPr>
          <w:rFonts w:ascii="Trebuchet MS" w:hAnsi="Trebuchet MS"/>
          <w:sz w:val="24"/>
          <w:szCs w:val="24"/>
          <w:lang w:eastAsia="en-GB"/>
        </w:rPr>
      </w:pPr>
      <w:r w:rsidRPr="009D44B8">
        <w:rPr>
          <w:rFonts w:ascii="Trebuchet MS" w:hAnsi="Trebuchet MS"/>
          <w:sz w:val="24"/>
          <w:szCs w:val="24"/>
          <w:lang w:eastAsia="en-GB"/>
        </w:rPr>
        <w:t>1</w:t>
      </w:r>
      <w:r>
        <w:rPr>
          <w:rFonts w:ascii="Trebuchet MS" w:hAnsi="Trebuchet MS"/>
          <w:sz w:val="24"/>
          <w:szCs w:val="24"/>
          <w:lang w:eastAsia="en-GB"/>
        </w:rPr>
        <w:t>4</w:t>
      </w:r>
      <w:r w:rsidRPr="009D44B8">
        <w:rPr>
          <w:rFonts w:ascii="Trebuchet MS" w:hAnsi="Trebuchet MS"/>
          <w:sz w:val="24"/>
          <w:szCs w:val="24"/>
          <w:lang w:eastAsia="en-GB"/>
        </w:rPr>
        <w:t>. This contract and any matters arising from it are governed by the law of England and Wales and are subject to the jurisdiction of the courts of England and Wales.</w:t>
      </w:r>
    </w:p>
    <w:p w:rsidR="00EB41A8" w:rsidRDefault="00EB41A8" w:rsidP="008F092B"/>
    <w:p w:rsidR="0070680F" w:rsidRPr="008F092B" w:rsidRDefault="0070680F" w:rsidP="008F092B">
      <w:bookmarkStart w:id="0" w:name="_GoBack"/>
      <w:bookmarkEnd w:id="0"/>
    </w:p>
    <w:sectPr w:rsidR="0070680F" w:rsidRPr="008F092B" w:rsidSect="002B1681">
      <w:headerReference w:type="default" r:id="rId8"/>
      <w:footerReference w:type="default" r:id="rId9"/>
      <w:pgSz w:w="11899" w:h="16838" w:code="1"/>
      <w:pgMar w:top="1440" w:right="1440" w:bottom="194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71" w:rsidRDefault="007C0071" w:rsidP="00DD6C96">
      <w:pPr>
        <w:spacing w:after="0" w:line="240" w:lineRule="auto"/>
      </w:pPr>
      <w:r>
        <w:separator/>
      </w:r>
    </w:p>
  </w:endnote>
  <w:endnote w:type="continuationSeparator" w:id="0">
    <w:p w:rsidR="007C0071" w:rsidRDefault="007C0071" w:rsidP="00DD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A8" w:rsidRDefault="007C0071">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in;margin-top:-197.05pt;width:595pt;height:257pt;z-index:-1">
          <v:imagedata r:id="rId1" o:title="Zambezi 2014 LH footer"/>
        </v:shape>
      </w:pict>
    </w:r>
  </w:p>
  <w:p w:rsidR="00EB41A8" w:rsidRDefault="00EB4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71" w:rsidRDefault="007C0071" w:rsidP="00DD6C96">
      <w:pPr>
        <w:spacing w:after="0" w:line="240" w:lineRule="auto"/>
      </w:pPr>
      <w:r>
        <w:separator/>
      </w:r>
    </w:p>
  </w:footnote>
  <w:footnote w:type="continuationSeparator" w:id="0">
    <w:p w:rsidR="007C0071" w:rsidRDefault="007C0071" w:rsidP="00DD6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A8" w:rsidRDefault="007C007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Zambezi A4 Top.jpg" style="position:absolute;margin-left:-83.6pt;margin-top:-46.1pt;width:623.6pt;height:105.95pt;z-index:1;visibility:visible">
          <v:imagedata r:id="rId1" o:title=""/>
        </v:shape>
      </w:pict>
    </w:r>
    <w:r w:rsidR="00EB41A8">
      <w:rPr>
        <w:rStyle w:val="PageNumber"/>
      </w:rPr>
      <w:fldChar w:fldCharType="begin"/>
    </w:r>
    <w:r w:rsidR="00EB41A8">
      <w:rPr>
        <w:rStyle w:val="PageNumber"/>
      </w:rPr>
      <w:instrText xml:space="preserve"> NUMPAGES </w:instrText>
    </w:r>
    <w:r w:rsidR="00EB41A8">
      <w:rPr>
        <w:rStyle w:val="PageNumber"/>
      </w:rPr>
      <w:fldChar w:fldCharType="separate"/>
    </w:r>
    <w:r w:rsidR="00D55CE5">
      <w:rPr>
        <w:rStyle w:val="PageNumber"/>
        <w:noProof/>
      </w:rPr>
      <w:t>3</w:t>
    </w:r>
    <w:r w:rsidR="00EB41A8">
      <w:rPr>
        <w:rStyle w:val="PageNumber"/>
      </w:rPr>
      <w:fldChar w:fldCharType="end"/>
    </w:r>
    <w:r w:rsidR="00EB41A8">
      <w:rPr>
        <w:rStyle w:val="PageNumber"/>
      </w:rPr>
      <w:fldChar w:fldCharType="begin"/>
    </w:r>
    <w:r w:rsidR="00EB41A8">
      <w:rPr>
        <w:rStyle w:val="PageNumber"/>
      </w:rPr>
      <w:instrText xml:space="preserve"> NUMPAGES </w:instrText>
    </w:r>
    <w:r w:rsidR="00EB41A8">
      <w:rPr>
        <w:rStyle w:val="PageNumber"/>
      </w:rPr>
      <w:fldChar w:fldCharType="separate"/>
    </w:r>
    <w:r w:rsidR="00D55CE5">
      <w:rPr>
        <w:rStyle w:val="PageNumber"/>
        <w:noProof/>
      </w:rPr>
      <w:t>3</w:t>
    </w:r>
    <w:r w:rsidR="00EB41A8">
      <w:rPr>
        <w:rStyle w:val="PageNumber"/>
      </w:rPr>
      <w:fldChar w:fldCharType="end"/>
    </w:r>
    <w:r w:rsidR="00EB41A8">
      <w:rPr>
        <w:rStyle w:val="PageNumber"/>
      </w:rPr>
      <w:fldChar w:fldCharType="begin"/>
    </w:r>
    <w:r w:rsidR="00EB41A8">
      <w:rPr>
        <w:rStyle w:val="PageNumber"/>
      </w:rPr>
      <w:instrText xml:space="preserve"> PAGE </w:instrText>
    </w:r>
    <w:r w:rsidR="00EB41A8">
      <w:rPr>
        <w:rStyle w:val="PageNumber"/>
      </w:rPr>
      <w:fldChar w:fldCharType="separate"/>
    </w:r>
    <w:r w:rsidR="00D55CE5">
      <w:rPr>
        <w:rStyle w:val="PageNumber"/>
        <w:noProof/>
      </w:rPr>
      <w:t>2</w:t>
    </w:r>
    <w:r w:rsidR="00EB41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6CE48"/>
    <w:lvl w:ilvl="0">
      <w:start w:val="1"/>
      <w:numFmt w:val="decimal"/>
      <w:lvlText w:val="%1."/>
      <w:lvlJc w:val="left"/>
      <w:pPr>
        <w:tabs>
          <w:tab w:val="num" w:pos="1492"/>
        </w:tabs>
        <w:ind w:left="1492" w:hanging="360"/>
      </w:pPr>
    </w:lvl>
  </w:abstractNum>
  <w:abstractNum w:abstractNumId="1">
    <w:nsid w:val="FFFFFF7D"/>
    <w:multiLevelType w:val="singleLevel"/>
    <w:tmpl w:val="6BECA0D0"/>
    <w:lvl w:ilvl="0">
      <w:start w:val="1"/>
      <w:numFmt w:val="decimal"/>
      <w:lvlText w:val="%1."/>
      <w:lvlJc w:val="left"/>
      <w:pPr>
        <w:tabs>
          <w:tab w:val="num" w:pos="1209"/>
        </w:tabs>
        <w:ind w:left="1209" w:hanging="360"/>
      </w:pPr>
    </w:lvl>
  </w:abstractNum>
  <w:abstractNum w:abstractNumId="2">
    <w:nsid w:val="FFFFFF7E"/>
    <w:multiLevelType w:val="singleLevel"/>
    <w:tmpl w:val="A42CA856"/>
    <w:lvl w:ilvl="0">
      <w:start w:val="1"/>
      <w:numFmt w:val="decimal"/>
      <w:lvlText w:val="%1."/>
      <w:lvlJc w:val="left"/>
      <w:pPr>
        <w:tabs>
          <w:tab w:val="num" w:pos="926"/>
        </w:tabs>
        <w:ind w:left="926" w:hanging="360"/>
      </w:pPr>
    </w:lvl>
  </w:abstractNum>
  <w:abstractNum w:abstractNumId="3">
    <w:nsid w:val="FFFFFF7F"/>
    <w:multiLevelType w:val="singleLevel"/>
    <w:tmpl w:val="6234BB7E"/>
    <w:lvl w:ilvl="0">
      <w:start w:val="1"/>
      <w:numFmt w:val="decimal"/>
      <w:lvlText w:val="%1."/>
      <w:lvlJc w:val="left"/>
      <w:pPr>
        <w:tabs>
          <w:tab w:val="num" w:pos="643"/>
        </w:tabs>
        <w:ind w:left="643" w:hanging="360"/>
      </w:pPr>
    </w:lvl>
  </w:abstractNum>
  <w:abstractNum w:abstractNumId="4">
    <w:nsid w:val="FFFFFF80"/>
    <w:multiLevelType w:val="singleLevel"/>
    <w:tmpl w:val="06541E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423E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D823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9EDE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F45C60"/>
    <w:lvl w:ilvl="0">
      <w:start w:val="1"/>
      <w:numFmt w:val="decimal"/>
      <w:lvlText w:val="%1."/>
      <w:lvlJc w:val="left"/>
      <w:pPr>
        <w:tabs>
          <w:tab w:val="num" w:pos="360"/>
        </w:tabs>
        <w:ind w:left="360" w:hanging="360"/>
      </w:pPr>
    </w:lvl>
  </w:abstractNum>
  <w:abstractNum w:abstractNumId="9">
    <w:nsid w:val="FFFFFF89"/>
    <w:multiLevelType w:val="singleLevel"/>
    <w:tmpl w:val="DCEAB696"/>
    <w:lvl w:ilvl="0">
      <w:start w:val="1"/>
      <w:numFmt w:val="bullet"/>
      <w:lvlText w:val=""/>
      <w:lvlJc w:val="left"/>
      <w:pPr>
        <w:tabs>
          <w:tab w:val="num" w:pos="360"/>
        </w:tabs>
        <w:ind w:left="360" w:hanging="360"/>
      </w:pPr>
      <w:rPr>
        <w:rFonts w:ascii="Symbol" w:hAnsi="Symbol" w:hint="default"/>
      </w:rPr>
    </w:lvl>
  </w:abstractNum>
  <w:abstractNum w:abstractNumId="10">
    <w:nsid w:val="00E62892"/>
    <w:multiLevelType w:val="multilevel"/>
    <w:tmpl w:val="230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386DF8"/>
    <w:multiLevelType w:val="hybridMultilevel"/>
    <w:tmpl w:val="FF0E80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4941F2"/>
    <w:multiLevelType w:val="hybridMultilevel"/>
    <w:tmpl w:val="447841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D54DE2"/>
    <w:multiLevelType w:val="hybridMultilevel"/>
    <w:tmpl w:val="50147F5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F20611"/>
    <w:multiLevelType w:val="hybridMultilevel"/>
    <w:tmpl w:val="E3CCBE6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D667FA"/>
    <w:multiLevelType w:val="hybridMultilevel"/>
    <w:tmpl w:val="7BEA1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681765"/>
    <w:multiLevelType w:val="hybridMultilevel"/>
    <w:tmpl w:val="6D34F6E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902764"/>
    <w:multiLevelType w:val="hybridMultilevel"/>
    <w:tmpl w:val="E84E7F64"/>
    <w:lvl w:ilvl="0" w:tplc="E6284AA2">
      <w:start w:val="1"/>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B23EB4"/>
    <w:multiLevelType w:val="hybridMultilevel"/>
    <w:tmpl w:val="870E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01EA0"/>
    <w:multiLevelType w:val="hybridMultilevel"/>
    <w:tmpl w:val="F1D0682A"/>
    <w:lvl w:ilvl="0" w:tplc="ADC4DB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A34567"/>
    <w:multiLevelType w:val="hybridMultilevel"/>
    <w:tmpl w:val="83BC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8C361E"/>
    <w:multiLevelType w:val="hybridMultilevel"/>
    <w:tmpl w:val="77DA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ED0EEA"/>
    <w:multiLevelType w:val="hybridMultilevel"/>
    <w:tmpl w:val="90F8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557F50"/>
    <w:multiLevelType w:val="multilevel"/>
    <w:tmpl w:val="009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45B52"/>
    <w:multiLevelType w:val="hybridMultilevel"/>
    <w:tmpl w:val="5770D08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A93E5D"/>
    <w:multiLevelType w:val="hybridMultilevel"/>
    <w:tmpl w:val="678A766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7168A5"/>
    <w:multiLevelType w:val="hybridMultilevel"/>
    <w:tmpl w:val="A888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A91E3B"/>
    <w:multiLevelType w:val="hybridMultilevel"/>
    <w:tmpl w:val="C7C0C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50167F"/>
    <w:multiLevelType w:val="hybridMultilevel"/>
    <w:tmpl w:val="51C0AA7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2266CD"/>
    <w:multiLevelType w:val="hybridMultilevel"/>
    <w:tmpl w:val="198C5D10"/>
    <w:lvl w:ilvl="0" w:tplc="08090001">
      <w:start w:val="17"/>
      <w:numFmt w:val="bullet"/>
      <w:lvlText w:val=""/>
      <w:lvlJc w:val="left"/>
      <w:pPr>
        <w:ind w:left="1800" w:hanging="360"/>
      </w:pPr>
      <w:rPr>
        <w:rFonts w:ascii="Symbol" w:eastAsia="Times New Roman"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8"/>
  </w:num>
  <w:num w:numId="14">
    <w:abstractNumId w:val="19"/>
  </w:num>
  <w:num w:numId="15">
    <w:abstractNumId w:val="14"/>
  </w:num>
  <w:num w:numId="16">
    <w:abstractNumId w:val="13"/>
  </w:num>
  <w:num w:numId="17">
    <w:abstractNumId w:val="27"/>
  </w:num>
  <w:num w:numId="18">
    <w:abstractNumId w:val="11"/>
  </w:num>
  <w:num w:numId="19">
    <w:abstractNumId w:val="24"/>
  </w:num>
  <w:num w:numId="20">
    <w:abstractNumId w:val="25"/>
  </w:num>
  <w:num w:numId="21">
    <w:abstractNumId w:val="16"/>
  </w:num>
  <w:num w:numId="22">
    <w:abstractNumId w:val="28"/>
  </w:num>
  <w:num w:numId="23">
    <w:abstractNumId w:val="22"/>
  </w:num>
  <w:num w:numId="24">
    <w:abstractNumId w:val="20"/>
  </w:num>
  <w:num w:numId="25">
    <w:abstractNumId w:val="26"/>
  </w:num>
  <w:num w:numId="26">
    <w:abstractNumId w:val="12"/>
  </w:num>
  <w:num w:numId="27">
    <w:abstractNumId w:val="23"/>
  </w:num>
  <w:num w:numId="28">
    <w:abstractNumId w:val="10"/>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9A3"/>
    <w:rsid w:val="00000492"/>
    <w:rsid w:val="00007A7A"/>
    <w:rsid w:val="000138D9"/>
    <w:rsid w:val="000148FF"/>
    <w:rsid w:val="00020AAB"/>
    <w:rsid w:val="000361E4"/>
    <w:rsid w:val="000370FF"/>
    <w:rsid w:val="000530AD"/>
    <w:rsid w:val="0005316E"/>
    <w:rsid w:val="00056083"/>
    <w:rsid w:val="000676AE"/>
    <w:rsid w:val="00076007"/>
    <w:rsid w:val="00084BB9"/>
    <w:rsid w:val="000875A4"/>
    <w:rsid w:val="0009208E"/>
    <w:rsid w:val="000965BA"/>
    <w:rsid w:val="000A1406"/>
    <w:rsid w:val="000A33E2"/>
    <w:rsid w:val="000B3256"/>
    <w:rsid w:val="000C2277"/>
    <w:rsid w:val="000C3B61"/>
    <w:rsid w:val="000C4C0C"/>
    <w:rsid w:val="000D1DF6"/>
    <w:rsid w:val="000D47F4"/>
    <w:rsid w:val="000D497E"/>
    <w:rsid w:val="000D5257"/>
    <w:rsid w:val="000E430A"/>
    <w:rsid w:val="000F7803"/>
    <w:rsid w:val="00103AB4"/>
    <w:rsid w:val="00105A71"/>
    <w:rsid w:val="00113ADB"/>
    <w:rsid w:val="00115767"/>
    <w:rsid w:val="001359DB"/>
    <w:rsid w:val="00141A7B"/>
    <w:rsid w:val="001448F1"/>
    <w:rsid w:val="00164ECF"/>
    <w:rsid w:val="00165E90"/>
    <w:rsid w:val="0016611E"/>
    <w:rsid w:val="0017045D"/>
    <w:rsid w:val="001857E5"/>
    <w:rsid w:val="001A0885"/>
    <w:rsid w:val="001B44CB"/>
    <w:rsid w:val="001C4148"/>
    <w:rsid w:val="001D1AF7"/>
    <w:rsid w:val="001F258A"/>
    <w:rsid w:val="001F3065"/>
    <w:rsid w:val="00204FF7"/>
    <w:rsid w:val="00205784"/>
    <w:rsid w:val="002061AB"/>
    <w:rsid w:val="00206725"/>
    <w:rsid w:val="002106ED"/>
    <w:rsid w:val="00211A98"/>
    <w:rsid w:val="0021567B"/>
    <w:rsid w:val="0022342F"/>
    <w:rsid w:val="00227D62"/>
    <w:rsid w:val="00233174"/>
    <w:rsid w:val="002374C1"/>
    <w:rsid w:val="00242CFF"/>
    <w:rsid w:val="0025666B"/>
    <w:rsid w:val="00281B14"/>
    <w:rsid w:val="0028346F"/>
    <w:rsid w:val="00285C3E"/>
    <w:rsid w:val="002944B3"/>
    <w:rsid w:val="002A0D4A"/>
    <w:rsid w:val="002A3E7F"/>
    <w:rsid w:val="002B1681"/>
    <w:rsid w:val="002B7904"/>
    <w:rsid w:val="002B7FE9"/>
    <w:rsid w:val="002E1692"/>
    <w:rsid w:val="002E1888"/>
    <w:rsid w:val="00340884"/>
    <w:rsid w:val="00350258"/>
    <w:rsid w:val="0037147A"/>
    <w:rsid w:val="00376ECF"/>
    <w:rsid w:val="003A0F1B"/>
    <w:rsid w:val="003A59E5"/>
    <w:rsid w:val="003C0F62"/>
    <w:rsid w:val="003D6057"/>
    <w:rsid w:val="003D746A"/>
    <w:rsid w:val="003E406A"/>
    <w:rsid w:val="003F688A"/>
    <w:rsid w:val="0041252F"/>
    <w:rsid w:val="004318FD"/>
    <w:rsid w:val="00435C2A"/>
    <w:rsid w:val="00453512"/>
    <w:rsid w:val="004612EF"/>
    <w:rsid w:val="00461E3D"/>
    <w:rsid w:val="004703F1"/>
    <w:rsid w:val="00471A26"/>
    <w:rsid w:val="00472491"/>
    <w:rsid w:val="004728DC"/>
    <w:rsid w:val="00486F04"/>
    <w:rsid w:val="004955E4"/>
    <w:rsid w:val="00495A5A"/>
    <w:rsid w:val="004B2CC6"/>
    <w:rsid w:val="004B36AA"/>
    <w:rsid w:val="004C4054"/>
    <w:rsid w:val="004C59BB"/>
    <w:rsid w:val="004D46E5"/>
    <w:rsid w:val="00507DE3"/>
    <w:rsid w:val="00511EED"/>
    <w:rsid w:val="00523D68"/>
    <w:rsid w:val="00527EE5"/>
    <w:rsid w:val="005439D2"/>
    <w:rsid w:val="00557904"/>
    <w:rsid w:val="00560CBB"/>
    <w:rsid w:val="005713C8"/>
    <w:rsid w:val="00591AB0"/>
    <w:rsid w:val="005A5360"/>
    <w:rsid w:val="005B280F"/>
    <w:rsid w:val="005D25A5"/>
    <w:rsid w:val="005E62C5"/>
    <w:rsid w:val="005F4F88"/>
    <w:rsid w:val="0060431A"/>
    <w:rsid w:val="00605727"/>
    <w:rsid w:val="0061168D"/>
    <w:rsid w:val="00611CF0"/>
    <w:rsid w:val="00613EEF"/>
    <w:rsid w:val="00625ED6"/>
    <w:rsid w:val="00634569"/>
    <w:rsid w:val="00635EFB"/>
    <w:rsid w:val="00650A7D"/>
    <w:rsid w:val="00662B30"/>
    <w:rsid w:val="006758C6"/>
    <w:rsid w:val="006A29D3"/>
    <w:rsid w:val="006A7213"/>
    <w:rsid w:val="006B3EAD"/>
    <w:rsid w:val="006C02A1"/>
    <w:rsid w:val="006C6818"/>
    <w:rsid w:val="0070680F"/>
    <w:rsid w:val="00713500"/>
    <w:rsid w:val="00722125"/>
    <w:rsid w:val="00722EC7"/>
    <w:rsid w:val="00741931"/>
    <w:rsid w:val="0075021A"/>
    <w:rsid w:val="00760100"/>
    <w:rsid w:val="007847DE"/>
    <w:rsid w:val="007B3D92"/>
    <w:rsid w:val="007C0071"/>
    <w:rsid w:val="007E09E0"/>
    <w:rsid w:val="007E0E79"/>
    <w:rsid w:val="007F1A83"/>
    <w:rsid w:val="00813908"/>
    <w:rsid w:val="008176DE"/>
    <w:rsid w:val="00824C78"/>
    <w:rsid w:val="008330E8"/>
    <w:rsid w:val="008348BC"/>
    <w:rsid w:val="00843467"/>
    <w:rsid w:val="00846095"/>
    <w:rsid w:val="00851C3F"/>
    <w:rsid w:val="0085475C"/>
    <w:rsid w:val="00856768"/>
    <w:rsid w:val="008864B7"/>
    <w:rsid w:val="00897383"/>
    <w:rsid w:val="008B0551"/>
    <w:rsid w:val="008D6BB1"/>
    <w:rsid w:val="008E3077"/>
    <w:rsid w:val="008E5FCF"/>
    <w:rsid w:val="008F092B"/>
    <w:rsid w:val="009109A0"/>
    <w:rsid w:val="00912567"/>
    <w:rsid w:val="00922A98"/>
    <w:rsid w:val="00937DAF"/>
    <w:rsid w:val="00962818"/>
    <w:rsid w:val="009745E9"/>
    <w:rsid w:val="009753A2"/>
    <w:rsid w:val="0098517E"/>
    <w:rsid w:val="009873CF"/>
    <w:rsid w:val="009F19CE"/>
    <w:rsid w:val="00A05402"/>
    <w:rsid w:val="00A107C9"/>
    <w:rsid w:val="00A249B9"/>
    <w:rsid w:val="00A36BEC"/>
    <w:rsid w:val="00A47A6B"/>
    <w:rsid w:val="00A60D88"/>
    <w:rsid w:val="00A6366D"/>
    <w:rsid w:val="00A64FFE"/>
    <w:rsid w:val="00A717DB"/>
    <w:rsid w:val="00A8351A"/>
    <w:rsid w:val="00A95480"/>
    <w:rsid w:val="00AA048A"/>
    <w:rsid w:val="00AA6391"/>
    <w:rsid w:val="00AB231C"/>
    <w:rsid w:val="00AC0C5D"/>
    <w:rsid w:val="00AC2FCE"/>
    <w:rsid w:val="00AC3C5A"/>
    <w:rsid w:val="00AC6380"/>
    <w:rsid w:val="00AD35EB"/>
    <w:rsid w:val="00AF1D6B"/>
    <w:rsid w:val="00AF6B8F"/>
    <w:rsid w:val="00B03D41"/>
    <w:rsid w:val="00B12669"/>
    <w:rsid w:val="00B20C33"/>
    <w:rsid w:val="00B24E8C"/>
    <w:rsid w:val="00B30136"/>
    <w:rsid w:val="00B64E68"/>
    <w:rsid w:val="00B71D70"/>
    <w:rsid w:val="00B72583"/>
    <w:rsid w:val="00BA0777"/>
    <w:rsid w:val="00BA3602"/>
    <w:rsid w:val="00BB37C2"/>
    <w:rsid w:val="00BB420A"/>
    <w:rsid w:val="00BD401C"/>
    <w:rsid w:val="00C27BA9"/>
    <w:rsid w:val="00C351DE"/>
    <w:rsid w:val="00C35A39"/>
    <w:rsid w:val="00C41670"/>
    <w:rsid w:val="00C4316F"/>
    <w:rsid w:val="00C513FB"/>
    <w:rsid w:val="00C51C02"/>
    <w:rsid w:val="00C61727"/>
    <w:rsid w:val="00C9355A"/>
    <w:rsid w:val="00C94EF6"/>
    <w:rsid w:val="00CA68F9"/>
    <w:rsid w:val="00CC5F66"/>
    <w:rsid w:val="00CD7546"/>
    <w:rsid w:val="00CE6381"/>
    <w:rsid w:val="00D006E8"/>
    <w:rsid w:val="00D02751"/>
    <w:rsid w:val="00D20A88"/>
    <w:rsid w:val="00D244B6"/>
    <w:rsid w:val="00D434BC"/>
    <w:rsid w:val="00D504EE"/>
    <w:rsid w:val="00D52D9D"/>
    <w:rsid w:val="00D554DB"/>
    <w:rsid w:val="00D55CE5"/>
    <w:rsid w:val="00D80582"/>
    <w:rsid w:val="00D878DE"/>
    <w:rsid w:val="00D976FF"/>
    <w:rsid w:val="00DA3C22"/>
    <w:rsid w:val="00DD2B6C"/>
    <w:rsid w:val="00DD54A0"/>
    <w:rsid w:val="00DD5E44"/>
    <w:rsid w:val="00DD6C96"/>
    <w:rsid w:val="00DD75A1"/>
    <w:rsid w:val="00DE24AA"/>
    <w:rsid w:val="00DE68C4"/>
    <w:rsid w:val="00DE7552"/>
    <w:rsid w:val="00E218C9"/>
    <w:rsid w:val="00E22454"/>
    <w:rsid w:val="00E30973"/>
    <w:rsid w:val="00E373CD"/>
    <w:rsid w:val="00E40042"/>
    <w:rsid w:val="00E4020A"/>
    <w:rsid w:val="00E41F44"/>
    <w:rsid w:val="00E445E2"/>
    <w:rsid w:val="00E45BD0"/>
    <w:rsid w:val="00E46BCA"/>
    <w:rsid w:val="00E53FCD"/>
    <w:rsid w:val="00E80D1E"/>
    <w:rsid w:val="00E830AC"/>
    <w:rsid w:val="00EA17D9"/>
    <w:rsid w:val="00EA24AB"/>
    <w:rsid w:val="00EA6A76"/>
    <w:rsid w:val="00EB0D2D"/>
    <w:rsid w:val="00EB33DE"/>
    <w:rsid w:val="00EB41A8"/>
    <w:rsid w:val="00EC3DC1"/>
    <w:rsid w:val="00EE1FBD"/>
    <w:rsid w:val="00EE4693"/>
    <w:rsid w:val="00EF1D0E"/>
    <w:rsid w:val="00F10E1D"/>
    <w:rsid w:val="00F1279D"/>
    <w:rsid w:val="00F156C2"/>
    <w:rsid w:val="00F2254E"/>
    <w:rsid w:val="00F42A93"/>
    <w:rsid w:val="00F5583F"/>
    <w:rsid w:val="00F709A3"/>
    <w:rsid w:val="00F72A29"/>
    <w:rsid w:val="00F80673"/>
    <w:rsid w:val="00F9559D"/>
    <w:rsid w:val="00FA37A6"/>
    <w:rsid w:val="00FA55C4"/>
    <w:rsid w:val="00FD00FB"/>
    <w:rsid w:val="00FD65A6"/>
    <w:rsid w:val="00FE0155"/>
    <w:rsid w:val="00FE72EC"/>
    <w:rsid w:val="00FF69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96"/>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D6C96"/>
    <w:pPr>
      <w:tabs>
        <w:tab w:val="center" w:pos="4680"/>
        <w:tab w:val="right" w:pos="9360"/>
      </w:tabs>
      <w:spacing w:after="0" w:line="240" w:lineRule="auto"/>
    </w:pPr>
    <w:rPr>
      <w:rFonts w:eastAsia="Calibri"/>
      <w:sz w:val="20"/>
      <w:szCs w:val="20"/>
    </w:rPr>
  </w:style>
  <w:style w:type="character" w:customStyle="1" w:styleId="HeaderChar">
    <w:name w:val="Header Char"/>
    <w:link w:val="Header"/>
    <w:uiPriority w:val="99"/>
    <w:semiHidden/>
    <w:rsid w:val="00DD6C96"/>
    <w:rPr>
      <w:lang w:val="en-GB"/>
    </w:rPr>
  </w:style>
  <w:style w:type="paragraph" w:styleId="Footer">
    <w:name w:val="footer"/>
    <w:basedOn w:val="Normal"/>
    <w:link w:val="FooterChar"/>
    <w:uiPriority w:val="99"/>
    <w:semiHidden/>
    <w:rsid w:val="00DD6C96"/>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rsid w:val="00DD6C96"/>
    <w:rPr>
      <w:lang w:val="en-GB"/>
    </w:rPr>
  </w:style>
  <w:style w:type="paragraph" w:styleId="BalloonText">
    <w:name w:val="Balloon Text"/>
    <w:basedOn w:val="Normal"/>
    <w:link w:val="BalloonTextChar"/>
    <w:uiPriority w:val="99"/>
    <w:semiHidden/>
    <w:rsid w:val="00DD6C96"/>
    <w:pPr>
      <w:spacing w:after="0" w:line="240" w:lineRule="auto"/>
    </w:pPr>
    <w:rPr>
      <w:rFonts w:ascii="Tahoma" w:eastAsia="Calibri" w:hAnsi="Tahoma"/>
      <w:sz w:val="16"/>
      <w:szCs w:val="20"/>
    </w:rPr>
  </w:style>
  <w:style w:type="character" w:customStyle="1" w:styleId="BalloonTextChar">
    <w:name w:val="Balloon Text Char"/>
    <w:link w:val="BalloonText"/>
    <w:uiPriority w:val="99"/>
    <w:semiHidden/>
    <w:rsid w:val="00DD6C96"/>
    <w:rPr>
      <w:rFonts w:ascii="Tahoma" w:hAnsi="Tahoma"/>
      <w:sz w:val="16"/>
      <w:lang w:val="en-GB"/>
    </w:rPr>
  </w:style>
  <w:style w:type="character" w:styleId="PageNumber">
    <w:name w:val="page number"/>
    <w:uiPriority w:val="99"/>
    <w:rsid w:val="00EA6A76"/>
    <w:rPr>
      <w:rFonts w:cs="Times New Roman"/>
    </w:rPr>
  </w:style>
  <w:style w:type="character" w:customStyle="1" w:styleId="apple-style-span">
    <w:name w:val="apple-style-span"/>
    <w:uiPriority w:val="99"/>
    <w:rsid w:val="00813908"/>
    <w:rPr>
      <w:rFonts w:cs="Times New Roman"/>
    </w:rPr>
  </w:style>
  <w:style w:type="paragraph" w:styleId="NoSpacing">
    <w:name w:val="No Spacing"/>
    <w:uiPriority w:val="99"/>
    <w:semiHidden/>
    <w:qFormat/>
    <w:rsid w:val="00020AAB"/>
    <w:rPr>
      <w:rFonts w:eastAsia="Times New Roman"/>
      <w:sz w:val="22"/>
      <w:szCs w:val="22"/>
      <w:lang w:eastAsia="en-US"/>
    </w:rPr>
  </w:style>
  <w:style w:type="character" w:styleId="Hyperlink">
    <w:name w:val="Hyperlink"/>
    <w:uiPriority w:val="99"/>
    <w:rsid w:val="00376ECF"/>
    <w:rPr>
      <w:rFonts w:cs="Times New Roman"/>
      <w:color w:val="0000FF"/>
      <w:u w:val="single"/>
    </w:rPr>
  </w:style>
  <w:style w:type="paragraph" w:styleId="Title">
    <w:name w:val="Title"/>
    <w:basedOn w:val="Normal"/>
    <w:next w:val="Normal"/>
    <w:link w:val="TitleChar"/>
    <w:uiPriority w:val="99"/>
    <w:qFormat/>
    <w:rsid w:val="00376ECF"/>
    <w:pPr>
      <w:spacing w:before="240" w:after="60"/>
      <w:jc w:val="center"/>
      <w:outlineLvl w:val="0"/>
    </w:pPr>
    <w:rPr>
      <w:rFonts w:ascii="Cambria" w:hAnsi="Cambria"/>
      <w:b/>
      <w:bCs/>
      <w:kern w:val="28"/>
      <w:sz w:val="32"/>
      <w:szCs w:val="32"/>
      <w:lang w:val="en-US"/>
    </w:rPr>
  </w:style>
  <w:style w:type="character" w:customStyle="1" w:styleId="TitleChar">
    <w:name w:val="Title Char"/>
    <w:link w:val="Title"/>
    <w:uiPriority w:val="99"/>
    <w:rsid w:val="00376ECF"/>
    <w:rPr>
      <w:rFonts w:ascii="Cambria" w:hAnsi="Cambria"/>
      <w:b/>
      <w:kern w:val="28"/>
      <w:sz w:val="32"/>
      <w:lang w:eastAsia="en-US"/>
    </w:rPr>
  </w:style>
  <w:style w:type="paragraph" w:styleId="Subtitle">
    <w:name w:val="Subtitle"/>
    <w:basedOn w:val="Normal"/>
    <w:next w:val="Normal"/>
    <w:link w:val="SubtitleChar"/>
    <w:uiPriority w:val="99"/>
    <w:qFormat/>
    <w:rsid w:val="00376ECF"/>
    <w:pPr>
      <w:spacing w:after="60"/>
      <w:jc w:val="center"/>
      <w:outlineLvl w:val="1"/>
    </w:pPr>
    <w:rPr>
      <w:rFonts w:ascii="Cambria" w:hAnsi="Cambria"/>
      <w:sz w:val="24"/>
      <w:szCs w:val="24"/>
      <w:lang w:val="en-US"/>
    </w:rPr>
  </w:style>
  <w:style w:type="character" w:customStyle="1" w:styleId="SubtitleChar">
    <w:name w:val="Subtitle Char"/>
    <w:link w:val="Subtitle"/>
    <w:uiPriority w:val="99"/>
    <w:rsid w:val="00376ECF"/>
    <w:rPr>
      <w:rFonts w:ascii="Cambria" w:hAnsi="Cambria"/>
      <w:sz w:val="24"/>
      <w:lang w:eastAsia="en-US"/>
    </w:rPr>
  </w:style>
  <w:style w:type="paragraph" w:styleId="NormalWeb">
    <w:name w:val="Normal (Web)"/>
    <w:basedOn w:val="Normal"/>
    <w:uiPriority w:val="99"/>
    <w:rsid w:val="00843467"/>
    <w:pPr>
      <w:spacing w:before="100" w:beforeAutospacing="1" w:after="100" w:afterAutospacing="1" w:line="240" w:lineRule="auto"/>
    </w:pPr>
    <w:rPr>
      <w:rFonts w:ascii="Times New Roman" w:hAnsi="Times New Roman"/>
      <w:sz w:val="24"/>
      <w:szCs w:val="24"/>
      <w:lang w:val="en-US"/>
    </w:rPr>
  </w:style>
  <w:style w:type="character" w:customStyle="1" w:styleId="style61">
    <w:name w:val="style61"/>
    <w:uiPriority w:val="99"/>
    <w:rsid w:val="00843467"/>
    <w:rPr>
      <w:rFonts w:cs="Times New Roman"/>
      <w:sz w:val="20"/>
    </w:rPr>
  </w:style>
  <w:style w:type="character" w:customStyle="1" w:styleId="style81">
    <w:name w:val="style81"/>
    <w:uiPriority w:val="99"/>
    <w:rsid w:val="00843467"/>
    <w:rPr>
      <w:rFonts w:ascii="Trebuchet MS" w:hAnsi="Trebuchet MS" w:cs="Times New Roman"/>
      <w:sz w:val="20"/>
    </w:rPr>
  </w:style>
  <w:style w:type="paragraph" w:customStyle="1" w:styleId="Default">
    <w:name w:val="Default"/>
    <w:uiPriority w:val="99"/>
    <w:rsid w:val="00843467"/>
    <w:pPr>
      <w:autoSpaceDE w:val="0"/>
      <w:autoSpaceDN w:val="0"/>
      <w:adjustRightInd w:val="0"/>
    </w:pPr>
    <w:rPr>
      <w:rFonts w:eastAsia="Times New Roman" w:cs="Calibri"/>
      <w:color w:val="000000"/>
      <w:sz w:val="24"/>
      <w:szCs w:val="24"/>
      <w:lang w:val="en-ZW" w:eastAsia="en-ZW"/>
    </w:rPr>
  </w:style>
  <w:style w:type="character" w:customStyle="1" w:styleId="WW8Num1z1">
    <w:name w:val="WW8Num1z1"/>
    <w:uiPriority w:val="99"/>
    <w:rsid w:val="00A95480"/>
    <w:rPr>
      <w:rFonts w:ascii="Courier New" w:hAnsi="Courier New"/>
    </w:rPr>
  </w:style>
  <w:style w:type="character" w:styleId="HTMLCite">
    <w:name w:val="HTML Cite"/>
    <w:uiPriority w:val="99"/>
    <w:rsid w:val="00BB37C2"/>
    <w:rPr>
      <w:rFonts w:cs="Times New Roman"/>
      <w:i/>
      <w:iCs/>
    </w:rPr>
  </w:style>
  <w:style w:type="character" w:styleId="Strong">
    <w:name w:val="Strong"/>
    <w:uiPriority w:val="99"/>
    <w:qFormat/>
    <w:rsid w:val="005F4F88"/>
    <w:rPr>
      <w:rFonts w:cs="Times New Roman"/>
      <w:b/>
      <w:bCs/>
    </w:rPr>
  </w:style>
  <w:style w:type="character" w:customStyle="1" w:styleId="xrtl1">
    <w:name w:val="xr_tl1"/>
    <w:uiPriority w:val="99"/>
    <w:rsid w:val="000E430A"/>
    <w:rPr>
      <w:rFonts w:cs="Times New Roman"/>
    </w:rPr>
  </w:style>
  <w:style w:type="character" w:customStyle="1" w:styleId="xrs53">
    <w:name w:val="xr_s53"/>
    <w:uiPriority w:val="99"/>
    <w:rsid w:val="000E430A"/>
    <w:rPr>
      <w:rFonts w:ascii="Trebuchet MS" w:hAnsi="Trebuchet MS" w:cs="Times New Roman"/>
      <w:color w:val="7F4100"/>
      <w:spacing w:val="0"/>
      <w:sz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Address details to go here</vt:lpstr>
    </vt:vector>
  </TitlesOfParts>
  <Company>Hewlett-Packard Company</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details to go here</dc:title>
  <dc:creator>Trish Berry</dc:creator>
  <cp:lastModifiedBy>Trish</cp:lastModifiedBy>
  <cp:revision>3</cp:revision>
  <cp:lastPrinted>2014-04-01T10:11:00Z</cp:lastPrinted>
  <dcterms:created xsi:type="dcterms:W3CDTF">2014-04-01T10:11:00Z</dcterms:created>
  <dcterms:modified xsi:type="dcterms:W3CDTF">2014-04-01T10:11:00Z</dcterms:modified>
</cp:coreProperties>
</file>