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8701" w14:textId="5D2DAB10" w:rsidR="00EE0821" w:rsidRDefault="00AE4D3A" w:rsidP="00AE4D3A">
      <w:pPr>
        <w:pStyle w:val="NoSpacing"/>
        <w:jc w:val="center"/>
        <w:rPr>
          <w:rFonts w:ascii="Trebuchet MS" w:hAnsi="Trebuchet MS"/>
        </w:rPr>
      </w:pPr>
      <w:bookmarkStart w:id="0" w:name="_Hlk170557365"/>
      <w:bookmarkEnd w:id="0"/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3C086FF6" wp14:editId="2F8357A4">
            <wp:extent cx="2613660" cy="1209948"/>
            <wp:effectExtent l="0" t="0" r="0" b="9525"/>
            <wp:docPr id="2027319802" name="Picture 2" descr="A white background with black and brow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319802" name="Picture 2" descr="A white background with black and brown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941" cy="121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7FCBD" w14:textId="5BD728D8" w:rsidR="00EE0821" w:rsidRDefault="00EE0821">
      <w:pPr>
        <w:pStyle w:val="NoSpacing"/>
        <w:rPr>
          <w:rFonts w:ascii="Trebuchet MS" w:hAnsi="Trebuchet MS"/>
        </w:rPr>
      </w:pPr>
    </w:p>
    <w:p w14:paraId="198F762E" w14:textId="36487EC8" w:rsidR="00423E63" w:rsidRDefault="005A1E7A" w:rsidP="00423E63">
      <w:pPr>
        <w:jc w:val="center"/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rial"/>
          <w:color w:val="AF973C"/>
          <w:sz w:val="30"/>
          <w:szCs w:val="30"/>
          <w:bdr w:val="none" w:sz="0" w:space="0" w:color="auto" w:frame="1"/>
          <w:shd w:val="clear" w:color="auto" w:fill="FFFFFF"/>
        </w:rPr>
        <w:t>LUNCHBOXES &amp; HAMPER PROTOCOL</w:t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Dear </w:t>
      </w: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P</w:t>
      </w: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artners and </w:t>
      </w: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F</w:t>
      </w: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riends,</w:t>
      </w: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br/>
      </w: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br/>
      </w: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In recent weeks</w:t>
      </w:r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 and during the busy breakfast service, </w:t>
      </w: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there has been an influx of demand for hot lunch offerings to fill Guest Hampers, at the same time as our standard lunch box items buffet</w:t>
      </w:r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 which has resulted in some misunderstandings.</w:t>
      </w:r>
    </w:p>
    <w:p w14:paraId="3615CD51" w14:textId="45F9051A" w:rsidR="00423E63" w:rsidRDefault="005A1E7A" w:rsidP="00423E63">
      <w:pPr>
        <w:jc w:val="center"/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In order to</w:t>
      </w:r>
      <w:proofErr w:type="gramEnd"/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deliver</w:t>
      </w:r>
      <w:proofErr w:type="gramEnd"/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 better service for your guests, </w:t>
      </w:r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we offer a lunchbox buffet display each morning</w:t>
      </w:r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and </w:t>
      </w:r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guests choose what they prefer to </w:t>
      </w:r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snack on during game drives if they are unable to return to camp for lunch.  They put these chosen items i</w:t>
      </w:r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n the</w:t>
      </w:r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ir</w:t>
      </w:r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 Guest Hamper directly from the buffet</w:t>
      </w:r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 (or into our bio-degradable lunchboxes if they prefer)</w:t>
      </w:r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.</w:t>
      </w:r>
    </w:p>
    <w:p w14:paraId="4D4807B2" w14:textId="5F5C1818" w:rsidR="00423E63" w:rsidRDefault="00423E63" w:rsidP="00423E63">
      <w:pPr>
        <w:jc w:val="center"/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Our takeaway lunch box buffet offerings are based on a 7-day rotating menu basis.</w:t>
      </w:r>
    </w:p>
    <w:p w14:paraId="09A03919" w14:textId="1585D644" w:rsidR="005A1E7A" w:rsidRPr="00423E63" w:rsidRDefault="00E9337F" w:rsidP="00423E63">
      <w:pPr>
        <w:jc w:val="center"/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Guest Hampers</w:t>
      </w:r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: Safari Guides should bring their own Guest Hampers in their own vehicles and </w:t>
      </w:r>
      <w:proofErr w:type="gramStart"/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give</w:t>
      </w:r>
      <w:proofErr w:type="gramEnd"/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 to the front of house team if they would like assistance for their guests. </w:t>
      </w:r>
      <w:r w:rsidR="005A1E7A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 xml:space="preserve">If </w:t>
      </w:r>
      <w:r w:rsidR="005A1E7A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 xml:space="preserve">Safari Guides </w:t>
      </w:r>
      <w:r w:rsidR="005A1E7A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>do</w:t>
      </w:r>
      <w:r w:rsidR="00423E63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 xml:space="preserve"> not</w:t>
      </w:r>
      <w:r w:rsidR="005A1E7A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 xml:space="preserve"> bring the</w:t>
      </w:r>
      <w:r w:rsidR="005A1E7A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>ir own</w:t>
      </w:r>
      <w:r w:rsidR="005A1E7A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 xml:space="preserve"> </w:t>
      </w:r>
      <w:r w:rsidR="00423E63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>Guest H</w:t>
      </w:r>
      <w:r w:rsidR="005A1E7A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>ampers, we unfortunately</w:t>
      </w:r>
      <w:r w:rsidR="005A1E7A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 xml:space="preserve"> </w:t>
      </w:r>
      <w:r w:rsidR="005A1E7A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 xml:space="preserve">need to deliver the service </w:t>
      </w:r>
      <w:r w:rsidR="005A1E7A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 xml:space="preserve">in </w:t>
      </w:r>
      <w:proofErr w:type="gramStart"/>
      <w:r w:rsidR="005A1E7A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>the</w:t>
      </w:r>
      <w:proofErr w:type="gramEnd"/>
      <w:r w:rsidR="005A1E7A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 xml:space="preserve"> standard </w:t>
      </w:r>
      <w:r w:rsidR="00423E63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 xml:space="preserve">bio-degradable </w:t>
      </w:r>
      <w:r w:rsidR="005A1E7A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 xml:space="preserve">lunchbox as we do not </w:t>
      </w:r>
      <w:r w:rsidR="00423E63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>offer</w:t>
      </w:r>
      <w:r w:rsidR="005A1E7A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 xml:space="preserve"> a supply of hampers for external use.</w:t>
      </w:r>
    </w:p>
    <w:p w14:paraId="645B6D6E" w14:textId="291F5089" w:rsidR="00423E63" w:rsidRPr="00E9337F" w:rsidRDefault="005A1E7A" w:rsidP="005A1E7A">
      <w:pPr>
        <w:jc w:val="center"/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</w:pPr>
      <w:r>
        <w:rPr>
          <w:rFonts w:ascii="inherit" w:hAnsi="inherit" w:cs="Arial"/>
          <w:b/>
          <w:bCs/>
          <w:color w:val="212121"/>
          <w:bdr w:val="none" w:sz="0" w:space="0" w:color="auto" w:frame="1"/>
          <w:shd w:val="clear" w:color="auto" w:fill="FFFFFF"/>
        </w:rPr>
        <w:t>If guests and safari guide would like to enjoy a hot lunch</w:t>
      </w:r>
      <w:r w:rsidR="00E9337F">
        <w:rPr>
          <w:rFonts w:ascii="inherit" w:hAnsi="inherit" w:cs="Arial"/>
          <w:b/>
          <w:bCs/>
          <w:color w:val="212121"/>
          <w:bdr w:val="none" w:sz="0" w:space="0" w:color="auto" w:frame="1"/>
          <w:shd w:val="clear" w:color="auto" w:fill="FFFFFF"/>
        </w:rPr>
        <w:t xml:space="preserve"> menu</w:t>
      </w:r>
      <w:r>
        <w:rPr>
          <w:rFonts w:ascii="inherit" w:hAnsi="inherit" w:cs="Arial"/>
          <w:b/>
          <w:bCs/>
          <w:color w:val="212121"/>
          <w:bdr w:val="none" w:sz="0" w:space="0" w:color="auto" w:frame="1"/>
          <w:shd w:val="clear" w:color="auto" w:fill="FFFFFF"/>
        </w:rPr>
        <w:t>, we kindly request to return to the camp for usual lunch service anytime from 12 noon – 2pm daily.</w:t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inherit" w:hAnsi="inherit" w:cs="Arial"/>
          <w:b/>
          <w:bCs/>
          <w:color w:val="2121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242424"/>
          <w:sz w:val="21"/>
          <w:szCs w:val="21"/>
        </w:rPr>
        <w:br/>
      </w:r>
      <w:r w:rsidR="00423E63" w:rsidRPr="00E9337F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>Please read the above Lunch Box vs Guest Hamper</w:t>
      </w:r>
      <w:r w:rsidR="00E9337F" w:rsidRPr="00E9337F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 xml:space="preserve"> system</w:t>
      </w:r>
      <w:r w:rsidR="00423E63" w:rsidRPr="00E9337F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 xml:space="preserve"> to </w:t>
      </w:r>
      <w:r w:rsidRPr="00E9337F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>avoid misunderstandings</w:t>
      </w:r>
      <w:r w:rsidR="00423E63" w:rsidRPr="00E9337F"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t>.</w:t>
      </w:r>
    </w:p>
    <w:p w14:paraId="3948BB5C" w14:textId="7E08F201" w:rsidR="00423E63" w:rsidRDefault="005A1E7A" w:rsidP="005A1E7A">
      <w:pPr>
        <w:jc w:val="center"/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inherit" w:hAnsi="inherit" w:cs="Arial"/>
          <w:b/>
          <w:bCs/>
          <w:color w:val="212121"/>
          <w:bdr w:val="none" w:sz="0" w:space="0" w:color="auto" w:frame="1"/>
          <w:shd w:val="clear" w:color="auto" w:fill="FFFFFF"/>
        </w:rPr>
        <w:t xml:space="preserve">This is valid for </w:t>
      </w:r>
      <w:proofErr w:type="gramStart"/>
      <w:r>
        <w:rPr>
          <w:rFonts w:ascii="inherit" w:hAnsi="inherit" w:cs="Arial"/>
          <w:b/>
          <w:bCs/>
          <w:color w:val="212121"/>
          <w:bdr w:val="none" w:sz="0" w:space="0" w:color="auto" w:frame="1"/>
          <w:shd w:val="clear" w:color="auto" w:fill="FFFFFF"/>
        </w:rPr>
        <w:t>all of</w:t>
      </w:r>
      <w:proofErr w:type="gramEnd"/>
      <w:r>
        <w:rPr>
          <w:rFonts w:ascii="inherit" w:hAnsi="inherit" w:cs="Arial"/>
          <w:b/>
          <w:bCs/>
          <w:color w:val="2121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9337F">
        <w:rPr>
          <w:rFonts w:ascii="inherit" w:hAnsi="inherit" w:cs="Arial"/>
          <w:b/>
          <w:bCs/>
          <w:color w:val="212121"/>
          <w:bdr w:val="none" w:sz="0" w:space="0" w:color="auto" w:frame="1"/>
          <w:shd w:val="clear" w:color="auto" w:fill="FFFFFF"/>
        </w:rPr>
        <w:t>Nasikia</w:t>
      </w:r>
      <w:proofErr w:type="spellEnd"/>
      <w:r w:rsidR="00E9337F">
        <w:rPr>
          <w:rFonts w:ascii="inherit" w:hAnsi="inherit" w:cs="Arial"/>
          <w:b/>
          <w:bCs/>
          <w:color w:val="212121"/>
          <w:bdr w:val="none" w:sz="0" w:space="0" w:color="auto" w:frame="1"/>
          <w:shd w:val="clear" w:color="auto" w:fill="FFFFFF"/>
        </w:rPr>
        <w:t xml:space="preserve"> Camps properties.</w:t>
      </w:r>
      <w:r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br/>
      </w:r>
      <w:r>
        <w:rPr>
          <w:rFonts w:ascii="inherit" w:hAnsi="inherit" w:cs="Arial"/>
          <w:color w:val="212121"/>
          <w:bdr w:val="none" w:sz="0" w:space="0" w:color="auto" w:frame="1"/>
          <w:shd w:val="clear" w:color="auto" w:fill="FFFFFF"/>
        </w:rPr>
        <w:br/>
      </w: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br/>
        <w:t xml:space="preserve">Thank you so much for </w:t>
      </w:r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your understanding </w:t>
      </w: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and we look forward </w:t>
      </w:r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to continuing to build our business partnerships for many </w:t>
      </w:r>
      <w:r w:rsidR="00E9337F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more </w:t>
      </w:r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years to come</w:t>
      </w: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.</w:t>
      </w: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br/>
      </w: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br/>
        <w:t>Best Regards,</w:t>
      </w:r>
    </w:p>
    <w:p w14:paraId="514C9AC0" w14:textId="71D2A675" w:rsidR="00EE0821" w:rsidRDefault="005A1E7A" w:rsidP="005A1E7A">
      <w:pPr>
        <w:jc w:val="center"/>
        <w:rPr>
          <w:rFonts w:ascii="Trebuchet MS" w:hAnsi="Trebuchet MS"/>
          <w:szCs w:val="24"/>
        </w:rPr>
      </w:pPr>
      <w:r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br/>
      </w:r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The </w:t>
      </w:r>
      <w:proofErr w:type="spellStart"/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Nasikia</w:t>
      </w:r>
      <w:proofErr w:type="spellEnd"/>
      <w:r w:rsidR="00423E63">
        <w:rPr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 xml:space="preserve"> Camps Team</w:t>
      </w:r>
    </w:p>
    <w:sectPr w:rsidR="00EE0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5183B" w14:textId="77777777" w:rsidR="00817287" w:rsidRDefault="00817287">
      <w:pPr>
        <w:spacing w:line="240" w:lineRule="auto"/>
      </w:pPr>
      <w:r>
        <w:separator/>
      </w:r>
    </w:p>
  </w:endnote>
  <w:endnote w:type="continuationSeparator" w:id="0">
    <w:p w14:paraId="7125412D" w14:textId="77777777" w:rsidR="00817287" w:rsidRDefault="00817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2715A" w14:textId="77777777" w:rsidR="00817287" w:rsidRDefault="00817287">
      <w:pPr>
        <w:spacing w:after="0"/>
      </w:pPr>
      <w:r>
        <w:separator/>
      </w:r>
    </w:p>
  </w:footnote>
  <w:footnote w:type="continuationSeparator" w:id="0">
    <w:p w14:paraId="5B091154" w14:textId="77777777" w:rsidR="00817287" w:rsidRDefault="008172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422"/>
    <w:rsid w:val="00053765"/>
    <w:rsid w:val="00080708"/>
    <w:rsid w:val="0011731F"/>
    <w:rsid w:val="00171DF2"/>
    <w:rsid w:val="001964EA"/>
    <w:rsid w:val="001C57DC"/>
    <w:rsid w:val="001D4D58"/>
    <w:rsid w:val="0026243F"/>
    <w:rsid w:val="002A62F7"/>
    <w:rsid w:val="00311E1D"/>
    <w:rsid w:val="00321D9F"/>
    <w:rsid w:val="00423E63"/>
    <w:rsid w:val="00445876"/>
    <w:rsid w:val="0045576D"/>
    <w:rsid w:val="004A41A5"/>
    <w:rsid w:val="004E6B51"/>
    <w:rsid w:val="00547AA7"/>
    <w:rsid w:val="005514EA"/>
    <w:rsid w:val="005A1E7A"/>
    <w:rsid w:val="005D453C"/>
    <w:rsid w:val="005E165D"/>
    <w:rsid w:val="0069637C"/>
    <w:rsid w:val="006A59EB"/>
    <w:rsid w:val="007716E8"/>
    <w:rsid w:val="007B1266"/>
    <w:rsid w:val="007B4974"/>
    <w:rsid w:val="00817287"/>
    <w:rsid w:val="00891386"/>
    <w:rsid w:val="008A7788"/>
    <w:rsid w:val="00911DAB"/>
    <w:rsid w:val="00954C27"/>
    <w:rsid w:val="0096145C"/>
    <w:rsid w:val="00961F09"/>
    <w:rsid w:val="009A7157"/>
    <w:rsid w:val="009E33C4"/>
    <w:rsid w:val="00A92798"/>
    <w:rsid w:val="00AA2783"/>
    <w:rsid w:val="00AC101E"/>
    <w:rsid w:val="00AE4D3A"/>
    <w:rsid w:val="00B20926"/>
    <w:rsid w:val="00BC16D8"/>
    <w:rsid w:val="00BC7F56"/>
    <w:rsid w:val="00BE0C24"/>
    <w:rsid w:val="00C27F76"/>
    <w:rsid w:val="00C33912"/>
    <w:rsid w:val="00C70441"/>
    <w:rsid w:val="00CA284D"/>
    <w:rsid w:val="00D53504"/>
    <w:rsid w:val="00D741C3"/>
    <w:rsid w:val="00D81097"/>
    <w:rsid w:val="00DA0CFC"/>
    <w:rsid w:val="00DE121A"/>
    <w:rsid w:val="00E9337F"/>
    <w:rsid w:val="00EE0821"/>
    <w:rsid w:val="00F14D11"/>
    <w:rsid w:val="00F63CB8"/>
    <w:rsid w:val="00F876E8"/>
    <w:rsid w:val="00F9582A"/>
    <w:rsid w:val="00F97422"/>
    <w:rsid w:val="0E1F6C7A"/>
    <w:rsid w:val="0ED92007"/>
    <w:rsid w:val="6CD8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C2AF5C"/>
  <w15:docId w15:val="{401ABDFA-2D41-4658-A598-6D1EBC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A1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Donna Duggan</cp:lastModifiedBy>
  <cp:revision>2</cp:revision>
  <cp:lastPrinted>2020-08-20T12:32:00Z</cp:lastPrinted>
  <dcterms:created xsi:type="dcterms:W3CDTF">2024-07-15T10:46:00Z</dcterms:created>
  <dcterms:modified xsi:type="dcterms:W3CDTF">2024-07-15T10:46:00Z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B2608D316FF249C0980072013513A962_13</vt:lpwstr>
  </property>
</Properties>
</file>